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DF9" w:rsidRDefault="007C4DF9"/>
    <w:p w:rsidR="00017299" w:rsidRPr="00D5562F" w:rsidRDefault="00D5562F">
      <w:pPr>
        <w:rPr>
          <w:b/>
          <w:sz w:val="48"/>
          <w:szCs w:val="48"/>
          <w:u w:val="single"/>
        </w:rPr>
      </w:pPr>
      <w:r w:rsidRPr="00D5562F">
        <w:rPr>
          <w:b/>
          <w:sz w:val="48"/>
          <w:szCs w:val="48"/>
          <w:u w:val="single"/>
        </w:rPr>
        <w:t>LA PLAINE DES RUS</w:t>
      </w:r>
    </w:p>
    <w:p w:rsidR="00C966DE" w:rsidRPr="00C966DE" w:rsidRDefault="00C966DE" w:rsidP="00C966DE">
      <w:pPr>
        <w:pBdr>
          <w:bottom w:val="single" w:sz="6" w:space="0" w:color="A2A9B1"/>
        </w:pBdr>
        <w:spacing w:after="0" w:line="408" w:lineRule="atLeast"/>
        <w:outlineLvl w:val="1"/>
        <w:rPr>
          <w:rFonts w:ascii="Arial" w:eastAsia="Times New Roman" w:hAnsi="Arial" w:cs="Arial"/>
          <w:b/>
          <w:color w:val="002060"/>
          <w:sz w:val="24"/>
          <w:szCs w:val="24"/>
          <w:lang w:eastAsia="fr-FR"/>
        </w:rPr>
      </w:pPr>
      <w:r w:rsidRPr="00C966DE">
        <w:rPr>
          <w:rFonts w:ascii="Arial" w:eastAsia="Times New Roman" w:hAnsi="Arial" w:cs="Arial"/>
          <w:b/>
          <w:color w:val="002060"/>
          <w:sz w:val="24"/>
          <w:szCs w:val="24"/>
          <w:lang w:eastAsia="fr-FR"/>
        </w:rPr>
        <w:t>Toponymie</w:t>
      </w:r>
    </w:p>
    <w:p w:rsidR="00C966DE" w:rsidRPr="00C966DE" w:rsidRDefault="00C966DE" w:rsidP="00C966DE">
      <w:pPr>
        <w:spacing w:after="0" w:line="334" w:lineRule="atLeast"/>
        <w:rPr>
          <w:rFonts w:ascii="Arial" w:eastAsia="Times New Roman" w:hAnsi="Arial" w:cs="Arial"/>
          <w:color w:val="002060"/>
          <w:sz w:val="21"/>
          <w:szCs w:val="21"/>
          <w:lang w:eastAsia="fr-FR"/>
        </w:rPr>
      </w:pPr>
      <w:r w:rsidRPr="00C966DE">
        <w:rPr>
          <w:rFonts w:ascii="Arial" w:eastAsia="Times New Roman" w:hAnsi="Arial" w:cs="Arial"/>
          <w:color w:val="002060"/>
          <w:sz w:val="21"/>
          <w:szCs w:val="21"/>
          <w:lang w:eastAsia="fr-FR"/>
        </w:rPr>
        <w:t xml:space="preserve">Il s'agirait d'une formation toponymique médiévale en </w:t>
      </w:r>
      <w:r w:rsidRPr="00C966DE">
        <w:rPr>
          <w:rFonts w:ascii="Arial" w:eastAsia="Times New Roman" w:hAnsi="Arial" w:cs="Arial"/>
          <w:i/>
          <w:iCs/>
          <w:color w:val="002060"/>
          <w:sz w:val="21"/>
          <w:szCs w:val="21"/>
          <w:lang w:eastAsia="fr-FR"/>
        </w:rPr>
        <w:t>ville-</w:t>
      </w:r>
      <w:r w:rsidRPr="00C966DE">
        <w:rPr>
          <w:rFonts w:ascii="Arial" w:eastAsia="Times New Roman" w:hAnsi="Arial" w:cs="Arial"/>
          <w:color w:val="002060"/>
          <w:sz w:val="21"/>
          <w:szCs w:val="21"/>
          <w:lang w:eastAsia="fr-FR"/>
        </w:rPr>
        <w:t xml:space="preserve"> au sens ancien de « village »</w:t>
      </w:r>
      <w:hyperlink r:id="rId4" w:anchor="cite_note-Ernest_Nègre,_op._cit.-4" w:history="1">
        <w:r w:rsidRPr="00C966DE">
          <w:rPr>
            <w:rFonts w:ascii="Arial" w:eastAsia="Times New Roman" w:hAnsi="Arial" w:cs="Arial"/>
            <w:color w:val="002060"/>
            <w:sz w:val="14"/>
            <w:szCs w:val="14"/>
            <w:vertAlign w:val="superscript"/>
            <w:lang w:eastAsia="fr-FR"/>
          </w:rPr>
          <w:t>4</w:t>
        </w:r>
      </w:hyperlink>
      <w:r w:rsidRPr="00C966DE">
        <w:rPr>
          <w:rFonts w:ascii="Arial" w:eastAsia="Times New Roman" w:hAnsi="Arial" w:cs="Arial"/>
          <w:color w:val="002060"/>
          <w:sz w:val="21"/>
          <w:szCs w:val="21"/>
          <w:lang w:eastAsia="fr-FR"/>
        </w:rPr>
        <w:t xml:space="preserve">, suivi d'un dérivé en </w:t>
      </w:r>
      <w:r w:rsidRPr="00C966DE">
        <w:rPr>
          <w:rFonts w:ascii="Arial" w:eastAsia="Times New Roman" w:hAnsi="Arial" w:cs="Arial"/>
          <w:i/>
          <w:iCs/>
          <w:color w:val="002060"/>
          <w:sz w:val="21"/>
          <w:szCs w:val="21"/>
          <w:lang w:eastAsia="fr-FR"/>
        </w:rPr>
        <w:t>-osa</w:t>
      </w:r>
      <w:r w:rsidRPr="00C966DE">
        <w:rPr>
          <w:rFonts w:ascii="Arial" w:eastAsia="Times New Roman" w:hAnsi="Arial" w:cs="Arial"/>
          <w:color w:val="002060"/>
          <w:sz w:val="21"/>
          <w:szCs w:val="21"/>
          <w:lang w:eastAsia="fr-FR"/>
        </w:rPr>
        <w:t xml:space="preserve"> du latin </w:t>
      </w:r>
      <w:proofErr w:type="spellStart"/>
      <w:r w:rsidRPr="00C966DE">
        <w:rPr>
          <w:rFonts w:ascii="Arial" w:eastAsia="Times New Roman" w:hAnsi="Arial" w:cs="Arial"/>
          <w:i/>
          <w:iCs/>
          <w:color w:val="002060"/>
          <w:sz w:val="21"/>
          <w:szCs w:val="21"/>
          <w:lang w:eastAsia="fr-FR"/>
        </w:rPr>
        <w:t>petra</w:t>
      </w:r>
      <w:proofErr w:type="spellEnd"/>
      <w:r w:rsidRPr="00C966DE">
        <w:rPr>
          <w:rFonts w:ascii="Arial" w:eastAsia="Times New Roman" w:hAnsi="Arial" w:cs="Arial"/>
          <w:color w:val="002060"/>
          <w:sz w:val="21"/>
          <w:szCs w:val="21"/>
          <w:lang w:eastAsia="fr-FR"/>
        </w:rPr>
        <w:t xml:space="preserve">&gt; </w:t>
      </w:r>
      <w:r w:rsidRPr="00C966DE">
        <w:rPr>
          <w:rFonts w:ascii="Arial" w:eastAsia="Times New Roman" w:hAnsi="Arial" w:cs="Arial"/>
          <w:i/>
          <w:iCs/>
          <w:color w:val="002060"/>
          <w:sz w:val="21"/>
          <w:szCs w:val="21"/>
          <w:lang w:eastAsia="fr-FR"/>
        </w:rPr>
        <w:t>pierre</w:t>
      </w:r>
      <w:r w:rsidRPr="00C966DE">
        <w:rPr>
          <w:rFonts w:ascii="Arial" w:eastAsia="Times New Roman" w:hAnsi="Arial" w:cs="Arial"/>
          <w:color w:val="002060"/>
          <w:sz w:val="21"/>
          <w:szCs w:val="21"/>
          <w:lang w:eastAsia="fr-FR"/>
        </w:rPr>
        <w:t xml:space="preserve">, c'est-à-dire ancien français </w:t>
      </w:r>
      <w:r w:rsidRPr="00C966DE">
        <w:rPr>
          <w:rFonts w:ascii="Arial" w:eastAsia="Times New Roman" w:hAnsi="Arial" w:cs="Arial"/>
          <w:i/>
          <w:iCs/>
          <w:color w:val="002060"/>
          <w:sz w:val="21"/>
          <w:szCs w:val="21"/>
          <w:lang w:eastAsia="fr-FR"/>
        </w:rPr>
        <w:t>perreuse</w:t>
      </w:r>
      <w:hyperlink r:id="rId5" w:anchor="cite_note-Ernest_Nègre,_op._cit.-4" w:history="1">
        <w:r w:rsidRPr="00C966DE">
          <w:rPr>
            <w:rFonts w:ascii="Arial" w:eastAsia="Times New Roman" w:hAnsi="Arial" w:cs="Arial"/>
            <w:color w:val="002060"/>
            <w:sz w:val="14"/>
            <w:szCs w:val="14"/>
            <w:vertAlign w:val="superscript"/>
            <w:lang w:eastAsia="fr-FR"/>
          </w:rPr>
          <w:t>4</w:t>
        </w:r>
      </w:hyperlink>
      <w:r w:rsidRPr="00C966DE">
        <w:rPr>
          <w:rFonts w:ascii="Arial" w:eastAsia="Times New Roman" w:hAnsi="Arial" w:cs="Arial"/>
          <w:color w:val="002060"/>
          <w:sz w:val="21"/>
          <w:szCs w:val="21"/>
          <w:lang w:eastAsia="fr-FR"/>
        </w:rPr>
        <w:t xml:space="preserve">, refait plus tardivement en </w:t>
      </w:r>
      <w:r w:rsidRPr="00C966DE">
        <w:rPr>
          <w:rFonts w:ascii="Arial" w:eastAsia="Times New Roman" w:hAnsi="Arial" w:cs="Arial"/>
          <w:i/>
          <w:iCs/>
          <w:color w:val="002060"/>
          <w:sz w:val="21"/>
          <w:szCs w:val="21"/>
          <w:lang w:eastAsia="fr-FR"/>
        </w:rPr>
        <w:t>pierreuse</w:t>
      </w:r>
      <w:hyperlink r:id="rId6" w:anchor="cite_note-5" w:history="1">
        <w:r w:rsidRPr="00C966DE">
          <w:rPr>
            <w:rFonts w:ascii="Arial" w:eastAsia="Times New Roman" w:hAnsi="Arial" w:cs="Arial"/>
            <w:color w:val="002060"/>
            <w:sz w:val="14"/>
            <w:szCs w:val="14"/>
            <w:vertAlign w:val="superscript"/>
            <w:lang w:eastAsia="fr-FR"/>
          </w:rPr>
          <w:t>5</w:t>
        </w:r>
      </w:hyperlink>
      <w:r w:rsidRPr="00C966DE">
        <w:rPr>
          <w:rFonts w:ascii="Arial" w:eastAsia="Times New Roman" w:hAnsi="Arial" w:cs="Arial"/>
          <w:color w:val="002060"/>
          <w:sz w:val="21"/>
          <w:szCs w:val="21"/>
          <w:lang w:eastAsia="fr-FR"/>
        </w:rPr>
        <w:t xml:space="preserve"> (cf. </w:t>
      </w:r>
      <w:hyperlink r:id="rId7" w:tooltip="Landepéreuse" w:history="1">
        <w:proofErr w:type="spellStart"/>
        <w:r w:rsidRPr="00C966DE">
          <w:rPr>
            <w:rFonts w:ascii="Arial" w:eastAsia="Times New Roman" w:hAnsi="Arial" w:cs="Arial"/>
            <w:color w:val="002060"/>
            <w:sz w:val="21"/>
            <w:szCs w:val="21"/>
            <w:lang w:eastAsia="fr-FR"/>
          </w:rPr>
          <w:t>Landepéreuse</w:t>
        </w:r>
        <w:proofErr w:type="spellEnd"/>
      </w:hyperlink>
      <w:r w:rsidRPr="00C966DE">
        <w:rPr>
          <w:rFonts w:ascii="Arial" w:eastAsia="Times New Roman" w:hAnsi="Arial" w:cs="Arial"/>
          <w:color w:val="002060"/>
          <w:sz w:val="21"/>
          <w:szCs w:val="21"/>
          <w:lang w:eastAsia="fr-FR"/>
        </w:rPr>
        <w:t xml:space="preserve">), d'où le sens global de « village pierreux ». La forme du second élément </w:t>
      </w:r>
      <w:r w:rsidRPr="00C966DE">
        <w:rPr>
          <w:rFonts w:ascii="Arial" w:eastAsia="Times New Roman" w:hAnsi="Arial" w:cs="Arial"/>
          <w:i/>
          <w:iCs/>
          <w:color w:val="002060"/>
          <w:sz w:val="21"/>
          <w:szCs w:val="21"/>
          <w:lang w:eastAsia="fr-FR"/>
        </w:rPr>
        <w:t>-preux</w:t>
      </w:r>
      <w:r w:rsidRPr="00C966DE">
        <w:rPr>
          <w:rFonts w:ascii="Arial" w:eastAsia="Times New Roman" w:hAnsi="Arial" w:cs="Arial"/>
          <w:color w:val="002060"/>
          <w:sz w:val="21"/>
          <w:szCs w:val="21"/>
          <w:lang w:eastAsia="fr-FR"/>
        </w:rPr>
        <w:t xml:space="preserve"> est liée à l'attraction de l'ancien français </w:t>
      </w:r>
      <w:proofErr w:type="spellStart"/>
      <w:r w:rsidRPr="00C966DE">
        <w:rPr>
          <w:rFonts w:ascii="Arial" w:eastAsia="Times New Roman" w:hAnsi="Arial" w:cs="Arial"/>
          <w:i/>
          <w:iCs/>
          <w:color w:val="002060"/>
          <w:sz w:val="21"/>
          <w:szCs w:val="21"/>
          <w:lang w:eastAsia="fr-FR"/>
        </w:rPr>
        <w:t>preu</w:t>
      </w:r>
      <w:proofErr w:type="spellEnd"/>
      <w:r w:rsidRPr="00C966DE">
        <w:rPr>
          <w:rFonts w:ascii="Arial" w:eastAsia="Times New Roman" w:hAnsi="Arial" w:cs="Arial"/>
          <w:color w:val="002060"/>
          <w:sz w:val="21"/>
          <w:szCs w:val="21"/>
          <w:lang w:eastAsia="fr-FR"/>
        </w:rPr>
        <w:t xml:space="preserve"> « vaillant, bon »</w:t>
      </w:r>
      <w:hyperlink r:id="rId8" w:anchor="cite_note-Ernest_Nègre,_op._cit.-4" w:history="1">
        <w:r w:rsidRPr="00C966DE">
          <w:rPr>
            <w:rFonts w:ascii="Arial" w:eastAsia="Times New Roman" w:hAnsi="Arial" w:cs="Arial"/>
            <w:color w:val="002060"/>
            <w:sz w:val="14"/>
            <w:szCs w:val="14"/>
            <w:vertAlign w:val="superscript"/>
            <w:lang w:eastAsia="fr-FR"/>
          </w:rPr>
          <w:t>4</w:t>
        </w:r>
      </w:hyperlink>
      <w:r w:rsidRPr="00C966DE">
        <w:rPr>
          <w:rFonts w:ascii="Arial" w:eastAsia="Times New Roman" w:hAnsi="Arial" w:cs="Arial"/>
          <w:color w:val="002060"/>
          <w:sz w:val="21"/>
          <w:szCs w:val="21"/>
          <w:lang w:eastAsia="fr-FR"/>
        </w:rPr>
        <w:t>.</w:t>
      </w:r>
    </w:p>
    <w:p w:rsidR="00C966DE" w:rsidRPr="00C966DE" w:rsidRDefault="00C966DE" w:rsidP="00C966DE">
      <w:pPr>
        <w:spacing w:before="104" w:after="104" w:line="334" w:lineRule="atLeast"/>
        <w:rPr>
          <w:rFonts w:ascii="Arial" w:eastAsia="Times New Roman" w:hAnsi="Arial" w:cs="Arial"/>
          <w:color w:val="002060"/>
          <w:sz w:val="21"/>
          <w:szCs w:val="21"/>
          <w:lang w:eastAsia="fr-FR"/>
        </w:rPr>
      </w:pPr>
      <w:r w:rsidRPr="00C966DE">
        <w:rPr>
          <w:rFonts w:ascii="Arial" w:eastAsia="Times New Roman" w:hAnsi="Arial" w:cs="Arial"/>
          <w:color w:val="002060"/>
          <w:sz w:val="21"/>
          <w:szCs w:val="21"/>
          <w:lang w:eastAsia="fr-FR"/>
        </w:rPr>
        <w:t xml:space="preserve">La première mention écrite sur Villepreux remonte à une charte de </w:t>
      </w:r>
      <w:hyperlink r:id="rId9" w:tooltip="Charles-le-Chauve" w:history="1">
        <w:r w:rsidRPr="00C966DE">
          <w:rPr>
            <w:rFonts w:ascii="Arial" w:eastAsia="Times New Roman" w:hAnsi="Arial" w:cs="Arial"/>
            <w:color w:val="002060"/>
            <w:sz w:val="21"/>
            <w:szCs w:val="21"/>
            <w:lang w:eastAsia="fr-FR"/>
          </w:rPr>
          <w:t>Charles-le-Chauve</w:t>
        </w:r>
      </w:hyperlink>
      <w:r w:rsidRPr="00C966DE">
        <w:rPr>
          <w:rFonts w:ascii="Arial" w:eastAsia="Times New Roman" w:hAnsi="Arial" w:cs="Arial"/>
          <w:color w:val="002060"/>
          <w:sz w:val="21"/>
          <w:szCs w:val="21"/>
          <w:lang w:eastAsia="fr-FR"/>
        </w:rPr>
        <w:t>, en 856, et rédigée à l'occasion d'un échange de terres entre les abbayes de Saint-Maur-des-Fossés et de Saint-Germain-des-Prés</w:t>
      </w:r>
      <w:hyperlink r:id="rId10" w:anchor="cite_note-Lebeuf-6" w:history="1">
        <w:r w:rsidRPr="00C966DE">
          <w:rPr>
            <w:rFonts w:ascii="Arial" w:eastAsia="Times New Roman" w:hAnsi="Arial" w:cs="Arial"/>
            <w:color w:val="002060"/>
            <w:sz w:val="14"/>
            <w:szCs w:val="14"/>
            <w:vertAlign w:val="superscript"/>
            <w:lang w:eastAsia="fr-FR"/>
          </w:rPr>
          <w:t>6</w:t>
        </w:r>
      </w:hyperlink>
      <w:r w:rsidRPr="00C966DE">
        <w:rPr>
          <w:rFonts w:ascii="Arial" w:eastAsia="Times New Roman" w:hAnsi="Arial" w:cs="Arial"/>
          <w:color w:val="002060"/>
          <w:sz w:val="21"/>
          <w:szCs w:val="21"/>
          <w:lang w:eastAsia="fr-FR"/>
        </w:rPr>
        <w:t>.</w:t>
      </w:r>
    </w:p>
    <w:p w:rsidR="0073768C" w:rsidRDefault="0073768C" w:rsidP="00FC7285">
      <w:pPr>
        <w:spacing w:after="0" w:line="240" w:lineRule="auto"/>
      </w:pPr>
    </w:p>
    <w:p w:rsidR="0073768C" w:rsidRDefault="0073768C" w:rsidP="00FC7285">
      <w:pPr>
        <w:spacing w:after="0" w:line="240" w:lineRule="auto"/>
      </w:pPr>
    </w:p>
    <w:p w:rsidR="0073768C" w:rsidRDefault="00345E5D" w:rsidP="00FC7285">
      <w:pPr>
        <w:spacing w:after="0" w:line="240" w:lineRule="auto"/>
      </w:pPr>
      <w:r>
        <w:t>Départ du parking de la marie à Villepreux.</w:t>
      </w:r>
    </w:p>
    <w:p w:rsidR="0073768C" w:rsidRDefault="0073768C" w:rsidP="0073768C">
      <w:pPr>
        <w:spacing w:before="100" w:beforeAutospacing="1" w:after="21" w:line="240" w:lineRule="auto"/>
        <w:rPr>
          <w:rFonts w:ascii="Arial" w:eastAsia="Times New Roman" w:hAnsi="Arial" w:cs="Arial"/>
          <w:color w:val="002060"/>
          <w:sz w:val="21"/>
          <w:szCs w:val="21"/>
          <w:lang w:eastAsia="fr-FR"/>
        </w:rPr>
      </w:pPr>
      <w:r w:rsidRPr="0073768C">
        <w:rPr>
          <w:rFonts w:ascii="Arial" w:eastAsia="Times New Roman" w:hAnsi="Arial" w:cs="Arial"/>
          <w:b/>
          <w:color w:val="002060"/>
          <w:sz w:val="24"/>
          <w:szCs w:val="24"/>
          <w:lang w:eastAsia="fr-FR"/>
        </w:rPr>
        <w:t>L'« Orme à la blonde »,</w:t>
      </w:r>
      <w:r w:rsidRPr="0073768C">
        <w:rPr>
          <w:rFonts w:ascii="Arial" w:eastAsia="Times New Roman" w:hAnsi="Arial" w:cs="Arial"/>
          <w:color w:val="002060"/>
          <w:sz w:val="21"/>
          <w:szCs w:val="21"/>
          <w:lang w:eastAsia="fr-FR"/>
        </w:rPr>
        <w:t xml:space="preserve"> </w:t>
      </w:r>
    </w:p>
    <w:p w:rsidR="0073768C" w:rsidRPr="0073768C" w:rsidRDefault="0073768C" w:rsidP="0073768C">
      <w:pPr>
        <w:spacing w:before="100" w:beforeAutospacing="1" w:after="21" w:line="240" w:lineRule="auto"/>
        <w:rPr>
          <w:rFonts w:ascii="Arial" w:eastAsia="Times New Roman" w:hAnsi="Arial" w:cs="Arial"/>
          <w:color w:val="002060"/>
          <w:lang w:eastAsia="fr-FR"/>
        </w:rPr>
      </w:pPr>
      <w:proofErr w:type="gramStart"/>
      <w:r w:rsidRPr="0073768C">
        <w:rPr>
          <w:rFonts w:ascii="Arial" w:eastAsia="Times New Roman" w:hAnsi="Arial" w:cs="Arial"/>
          <w:color w:val="002060"/>
          <w:lang w:eastAsia="fr-FR"/>
        </w:rPr>
        <w:t>situé</w:t>
      </w:r>
      <w:proofErr w:type="gramEnd"/>
      <w:r w:rsidRPr="0073768C">
        <w:rPr>
          <w:rFonts w:ascii="Arial" w:eastAsia="Times New Roman" w:hAnsi="Arial" w:cs="Arial"/>
          <w:color w:val="002060"/>
          <w:lang w:eastAsia="fr-FR"/>
        </w:rPr>
        <w:t xml:space="preserve"> à proximité immédiate de l'hôtel de ville, était un arbre sous lequel le roi </w:t>
      </w:r>
      <w:hyperlink r:id="rId11" w:tooltip="François Ier (roi de France)" w:history="1">
        <w:r w:rsidRPr="0073768C">
          <w:rPr>
            <w:rFonts w:ascii="Arial" w:eastAsia="Times New Roman" w:hAnsi="Arial" w:cs="Arial"/>
            <w:color w:val="002060"/>
            <w:lang w:eastAsia="fr-FR"/>
          </w:rPr>
          <w:t>François I</w:t>
        </w:r>
        <w:r w:rsidRPr="0073768C">
          <w:rPr>
            <w:rFonts w:ascii="Arial" w:eastAsia="Times New Roman" w:hAnsi="Arial" w:cs="Arial"/>
            <w:color w:val="002060"/>
            <w:vertAlign w:val="superscript"/>
            <w:lang w:eastAsia="fr-FR"/>
          </w:rPr>
          <w:t>er</w:t>
        </w:r>
      </w:hyperlink>
      <w:r w:rsidRPr="0073768C">
        <w:rPr>
          <w:rFonts w:ascii="Arial" w:eastAsia="Times New Roman" w:hAnsi="Arial" w:cs="Arial"/>
          <w:color w:val="002060"/>
          <w:lang w:eastAsia="fr-FR"/>
        </w:rPr>
        <w:t xml:space="preserve"> rencontrait, nous dit-on, une de ses maîtresses, une jeune femme blonde.</w:t>
      </w:r>
    </w:p>
    <w:p w:rsidR="0073768C" w:rsidRDefault="0073768C" w:rsidP="00FC7285">
      <w:pPr>
        <w:spacing w:after="0" w:line="240" w:lineRule="auto"/>
      </w:pPr>
    </w:p>
    <w:p w:rsidR="0073768C" w:rsidRDefault="0073768C" w:rsidP="00FC7285">
      <w:pPr>
        <w:spacing w:after="0" w:line="240" w:lineRule="auto"/>
        <w:rPr>
          <w:rFonts w:ascii="Arial" w:hAnsi="Arial" w:cs="Arial"/>
        </w:rPr>
      </w:pPr>
    </w:p>
    <w:p w:rsidR="003145A9" w:rsidRDefault="00345E5D" w:rsidP="00FC7285">
      <w:pPr>
        <w:spacing w:after="0" w:line="240" w:lineRule="auto"/>
        <w:rPr>
          <w:rFonts w:ascii="Arial" w:hAnsi="Arial" w:cs="Arial"/>
        </w:rPr>
      </w:pPr>
      <w:r>
        <w:rPr>
          <w:rFonts w:ascii="Arial" w:hAnsi="Arial" w:cs="Arial"/>
        </w:rPr>
        <w:t>Traverser l’avenue du Général de Gaulle</w:t>
      </w:r>
      <w:r w:rsidR="002358EF">
        <w:rPr>
          <w:rFonts w:ascii="Arial" w:hAnsi="Arial" w:cs="Arial"/>
        </w:rPr>
        <w:t xml:space="preserve"> prendre l’impasse des hauts bouleaux jusqu’à l’année des chasses royales</w:t>
      </w:r>
      <w:r w:rsidR="001E7E3B">
        <w:rPr>
          <w:rFonts w:ascii="Arial" w:hAnsi="Arial" w:cs="Arial"/>
        </w:rPr>
        <w:t xml:space="preserve">, puis prendre la coulée verte. En bas de la coulée verte prendre à droite et prendre la rue Francine </w:t>
      </w:r>
      <w:proofErr w:type="gramStart"/>
      <w:r w:rsidR="001E7E3B">
        <w:rPr>
          <w:rFonts w:ascii="Arial" w:hAnsi="Arial" w:cs="Arial"/>
        </w:rPr>
        <w:t>couper</w:t>
      </w:r>
      <w:proofErr w:type="gramEnd"/>
      <w:r w:rsidR="001E7E3B">
        <w:rPr>
          <w:rFonts w:ascii="Arial" w:hAnsi="Arial" w:cs="Arial"/>
        </w:rPr>
        <w:t xml:space="preserve"> par le parc. Rue Pierre Curie </w:t>
      </w:r>
      <w:r w:rsidR="003145A9">
        <w:rPr>
          <w:rFonts w:ascii="Arial" w:hAnsi="Arial" w:cs="Arial"/>
        </w:rPr>
        <w:t xml:space="preserve">maison de </w:t>
      </w:r>
      <w:proofErr w:type="spellStart"/>
      <w:r w:rsidR="003145A9">
        <w:rPr>
          <w:rFonts w:ascii="Arial" w:hAnsi="Arial" w:cs="Arial"/>
        </w:rPr>
        <w:t>Fulpmes</w:t>
      </w:r>
      <w:proofErr w:type="spellEnd"/>
      <w:r w:rsidR="003145A9">
        <w:rPr>
          <w:rFonts w:ascii="Arial" w:hAnsi="Arial" w:cs="Arial"/>
        </w:rPr>
        <w:t> :</w:t>
      </w:r>
    </w:p>
    <w:p w:rsidR="003145A9" w:rsidRDefault="003145A9" w:rsidP="00FC7285">
      <w:pPr>
        <w:spacing w:after="0" w:line="240" w:lineRule="auto"/>
        <w:rPr>
          <w:rFonts w:ascii="Arial" w:hAnsi="Arial" w:cs="Arial"/>
        </w:rPr>
      </w:pPr>
    </w:p>
    <w:tbl>
      <w:tblPr>
        <w:tblW w:w="7995" w:type="dxa"/>
        <w:tblCellSpacing w:w="0" w:type="dxa"/>
        <w:tblCellMar>
          <w:left w:w="0" w:type="dxa"/>
          <w:right w:w="0" w:type="dxa"/>
        </w:tblCellMar>
        <w:tblLook w:val="04A0" w:firstRow="1" w:lastRow="0" w:firstColumn="1" w:lastColumn="0" w:noHBand="0" w:noVBand="1"/>
      </w:tblPr>
      <w:tblGrid>
        <w:gridCol w:w="7995"/>
      </w:tblGrid>
      <w:tr w:rsidR="003145A9" w:rsidRPr="003145A9" w:rsidTr="003145A9">
        <w:trPr>
          <w:tblCellSpacing w:w="0" w:type="dxa"/>
        </w:trPr>
        <w:tc>
          <w:tcPr>
            <w:tcW w:w="0" w:type="auto"/>
            <w:shd w:val="clear" w:color="auto" w:fill="auto"/>
            <w:vAlign w:val="bottom"/>
            <w:hideMark/>
          </w:tcPr>
          <w:p w:rsidR="003145A9" w:rsidRPr="003145A9" w:rsidRDefault="003145A9" w:rsidP="003145A9">
            <w:pPr>
              <w:spacing w:after="0" w:line="240" w:lineRule="auto"/>
              <w:jc w:val="both"/>
              <w:outlineLvl w:val="1"/>
              <w:rPr>
                <w:rFonts w:ascii="Arial" w:eastAsia="Times New Roman" w:hAnsi="Arial" w:cs="Arial"/>
                <w:b/>
                <w:bCs/>
                <w:color w:val="002060"/>
                <w:sz w:val="24"/>
                <w:szCs w:val="24"/>
                <w:lang w:eastAsia="fr-FR"/>
              </w:rPr>
            </w:pPr>
            <w:r w:rsidRPr="003145A9">
              <w:rPr>
                <w:rFonts w:ascii="Arial" w:eastAsia="Times New Roman" w:hAnsi="Arial" w:cs="Arial"/>
                <w:b/>
                <w:bCs/>
                <w:color w:val="002060"/>
                <w:sz w:val="24"/>
                <w:szCs w:val="24"/>
                <w:lang w:eastAsia="fr-FR"/>
              </w:rPr>
              <w:t xml:space="preserve">La Maison de </w:t>
            </w:r>
            <w:proofErr w:type="spellStart"/>
            <w:r w:rsidRPr="003145A9">
              <w:rPr>
                <w:rFonts w:ascii="Arial" w:eastAsia="Times New Roman" w:hAnsi="Arial" w:cs="Arial"/>
                <w:b/>
                <w:bCs/>
                <w:color w:val="002060"/>
                <w:sz w:val="24"/>
                <w:szCs w:val="24"/>
                <w:lang w:eastAsia="fr-FR"/>
              </w:rPr>
              <w:t>Fulpmes</w:t>
            </w:r>
            <w:proofErr w:type="spellEnd"/>
            <w:r w:rsidRPr="003145A9">
              <w:rPr>
                <w:rFonts w:ascii="Arial" w:eastAsia="Times New Roman" w:hAnsi="Arial" w:cs="Arial"/>
                <w:b/>
                <w:bCs/>
                <w:color w:val="002060"/>
                <w:sz w:val="24"/>
                <w:szCs w:val="24"/>
                <w:lang w:eastAsia="fr-FR"/>
              </w:rPr>
              <w:t>.</w:t>
            </w:r>
          </w:p>
        </w:tc>
      </w:tr>
      <w:tr w:rsidR="003145A9" w:rsidRPr="003145A9" w:rsidTr="003145A9">
        <w:trPr>
          <w:tblCellSpacing w:w="0" w:type="dxa"/>
        </w:trPr>
        <w:tc>
          <w:tcPr>
            <w:tcW w:w="0" w:type="auto"/>
            <w:shd w:val="clear" w:color="auto" w:fill="auto"/>
            <w:tcMar>
              <w:top w:w="75" w:type="dxa"/>
              <w:left w:w="0" w:type="dxa"/>
              <w:bottom w:w="0" w:type="dxa"/>
              <w:right w:w="0" w:type="dxa"/>
            </w:tcMar>
            <w:vAlign w:val="center"/>
            <w:hideMark/>
          </w:tcPr>
          <w:p w:rsidR="003145A9" w:rsidRPr="003145A9" w:rsidRDefault="003145A9" w:rsidP="003145A9">
            <w:pPr>
              <w:spacing w:after="0" w:line="240" w:lineRule="auto"/>
              <w:jc w:val="both"/>
              <w:rPr>
                <w:rFonts w:ascii="Arial" w:eastAsia="Times New Roman" w:hAnsi="Arial" w:cs="Arial"/>
                <w:color w:val="002060"/>
                <w:lang w:eastAsia="fr-FR"/>
              </w:rPr>
            </w:pPr>
            <w:r w:rsidRPr="003145A9">
              <w:rPr>
                <w:rFonts w:ascii="Arial" w:eastAsia="Times New Roman" w:hAnsi="Arial" w:cs="Arial"/>
                <w:color w:val="002060"/>
                <w:lang w:eastAsia="fr-FR"/>
              </w:rPr>
              <w:t>Construite en 1858, la première mairie de Villepreux abritait l'école des garçons au rez-de-chaussée, le logement de l'instituteur et la salle des délibérations municipales à l'étage. On y transféra la bibliothèque populaire en 1883.</w:t>
            </w:r>
          </w:p>
        </w:tc>
      </w:tr>
    </w:tbl>
    <w:p w:rsidR="003145A9" w:rsidRPr="003145A9" w:rsidRDefault="003145A9" w:rsidP="00FC7285">
      <w:pPr>
        <w:spacing w:after="0" w:line="240" w:lineRule="auto"/>
        <w:rPr>
          <w:rFonts w:ascii="Arial" w:hAnsi="Arial" w:cs="Arial"/>
          <w:color w:val="002060"/>
        </w:rPr>
      </w:pPr>
    </w:p>
    <w:p w:rsidR="003145A9" w:rsidRPr="003145A9" w:rsidRDefault="003145A9" w:rsidP="00FC7285">
      <w:pPr>
        <w:spacing w:after="0" w:line="240" w:lineRule="auto"/>
        <w:rPr>
          <w:rFonts w:ascii="Arial" w:hAnsi="Arial" w:cs="Arial"/>
        </w:rPr>
      </w:pPr>
    </w:p>
    <w:p w:rsidR="00FC7285" w:rsidRDefault="001E7E3B" w:rsidP="00FC7285">
      <w:pPr>
        <w:spacing w:after="0" w:line="240" w:lineRule="auto"/>
        <w:rPr>
          <w:rFonts w:ascii="Arial" w:hAnsi="Arial" w:cs="Arial"/>
        </w:rPr>
      </w:pPr>
      <w:proofErr w:type="gramStart"/>
      <w:r>
        <w:rPr>
          <w:rFonts w:ascii="Arial" w:hAnsi="Arial" w:cs="Arial"/>
        </w:rPr>
        <w:t>puis</w:t>
      </w:r>
      <w:proofErr w:type="gramEnd"/>
      <w:r>
        <w:rPr>
          <w:rFonts w:ascii="Arial" w:hAnsi="Arial" w:cs="Arial"/>
        </w:rPr>
        <w:t xml:space="preserve"> rue de l’église qui contourne l’</w:t>
      </w:r>
      <w:r w:rsidR="00FC7285">
        <w:rPr>
          <w:rFonts w:ascii="Arial" w:hAnsi="Arial" w:cs="Arial"/>
        </w:rPr>
        <w:t>édifice </w:t>
      </w:r>
    </w:p>
    <w:p w:rsidR="00FC7285" w:rsidRDefault="00FC7285" w:rsidP="00FC7285">
      <w:pPr>
        <w:spacing w:after="0" w:line="240" w:lineRule="auto"/>
        <w:rPr>
          <w:rFonts w:ascii="Verdana" w:eastAsia="Times New Roman" w:hAnsi="Verdana" w:cs="Times New Roman"/>
          <w:b/>
          <w:bCs/>
          <w:color w:val="666666"/>
          <w:sz w:val="19"/>
          <w:szCs w:val="19"/>
          <w:lang w:eastAsia="fr-FR"/>
        </w:rPr>
      </w:pPr>
      <w:r>
        <w:rPr>
          <w:rFonts w:ascii="Arial" w:hAnsi="Arial" w:cs="Arial"/>
        </w:rPr>
        <w:t>:</w:t>
      </w:r>
      <w:r w:rsidRPr="00FC7285">
        <w:rPr>
          <w:rFonts w:ascii="Verdana" w:eastAsia="Times New Roman" w:hAnsi="Verdana" w:cs="Times New Roman"/>
          <w:b/>
          <w:bCs/>
          <w:color w:val="666666"/>
          <w:sz w:val="19"/>
          <w:szCs w:val="19"/>
          <w:lang w:eastAsia="fr-FR"/>
        </w:rPr>
        <w:t xml:space="preserve"> </w:t>
      </w:r>
    </w:p>
    <w:p w:rsidR="00FC7285" w:rsidRPr="00DC10CD" w:rsidRDefault="00FC7285" w:rsidP="00FC7285">
      <w:pPr>
        <w:spacing w:after="0" w:line="240" w:lineRule="auto"/>
        <w:rPr>
          <w:rFonts w:ascii="Arial" w:eastAsia="Times New Roman" w:hAnsi="Arial" w:cs="Arial"/>
          <w:color w:val="002060"/>
          <w:sz w:val="24"/>
          <w:szCs w:val="24"/>
          <w:lang w:eastAsia="fr-FR"/>
        </w:rPr>
      </w:pPr>
      <w:r w:rsidRPr="00DC10CD">
        <w:rPr>
          <w:rFonts w:ascii="Arial" w:eastAsia="Times New Roman" w:hAnsi="Arial" w:cs="Arial"/>
          <w:b/>
          <w:bCs/>
          <w:color w:val="002060"/>
          <w:sz w:val="24"/>
          <w:szCs w:val="24"/>
          <w:lang w:eastAsia="fr-FR"/>
        </w:rPr>
        <w:t>L'église Saint-Germain Auxerrois</w:t>
      </w:r>
    </w:p>
    <w:p w:rsidR="00345E5D" w:rsidRPr="003145A9" w:rsidRDefault="00FC7285" w:rsidP="00FC7285">
      <w:pPr>
        <w:spacing w:after="0" w:line="240" w:lineRule="auto"/>
        <w:rPr>
          <w:rFonts w:ascii="Arial" w:hAnsi="Arial" w:cs="Arial"/>
        </w:rPr>
      </w:pPr>
      <w:r w:rsidRPr="003145A9">
        <w:rPr>
          <w:rFonts w:ascii="Arial" w:eastAsia="Times New Roman" w:hAnsi="Arial" w:cs="Arial"/>
          <w:color w:val="002060"/>
          <w:lang w:eastAsia="fr-FR"/>
        </w:rPr>
        <w:t>L</w:t>
      </w:r>
      <w:r w:rsidRPr="00DC10CD">
        <w:rPr>
          <w:rFonts w:ascii="Arial" w:eastAsia="Times New Roman" w:hAnsi="Arial" w:cs="Arial"/>
          <w:color w:val="002060"/>
          <w:lang w:eastAsia="fr-FR"/>
        </w:rPr>
        <w:t>'église de Villepreux fut édifiée au XIIème siècle sous le vocable de Saint-Germain, évêque d'Auxerre. La tour carrée du clocher, le chœur et l'abside sont de cette époque. Le corps de Saint-Nom y était déposé ainsi que deux phalanges des doigts de Saint-Germain d'Auxerre. En 1618 Vincent De</w:t>
      </w:r>
      <w:r w:rsidR="003145A9">
        <w:rPr>
          <w:rFonts w:ascii="Arial" w:eastAsia="Times New Roman" w:hAnsi="Arial" w:cs="Arial"/>
          <w:color w:val="002060"/>
          <w:lang w:eastAsia="fr-FR"/>
        </w:rPr>
        <w:t xml:space="preserve"> P</w:t>
      </w:r>
      <w:r w:rsidRPr="00DC10CD">
        <w:rPr>
          <w:rFonts w:ascii="Arial" w:eastAsia="Times New Roman" w:hAnsi="Arial" w:cs="Arial"/>
          <w:color w:val="002060"/>
          <w:lang w:eastAsia="fr-FR"/>
        </w:rPr>
        <w:t xml:space="preserve">aul, alors précepteur des enfants d'Emmanuel de </w:t>
      </w:r>
      <w:proofErr w:type="spellStart"/>
      <w:r w:rsidRPr="00DC10CD">
        <w:rPr>
          <w:rFonts w:ascii="Arial" w:eastAsia="Times New Roman" w:hAnsi="Arial" w:cs="Arial"/>
          <w:color w:val="002060"/>
          <w:lang w:eastAsia="fr-FR"/>
        </w:rPr>
        <w:t>Gondy</w:t>
      </w:r>
      <w:proofErr w:type="spellEnd"/>
      <w:r w:rsidRPr="00DC10CD">
        <w:rPr>
          <w:rFonts w:ascii="Arial" w:eastAsia="Times New Roman" w:hAnsi="Arial" w:cs="Arial"/>
          <w:color w:val="002060"/>
          <w:lang w:eastAsia="fr-FR"/>
        </w:rPr>
        <w:t xml:space="preserve">, général des galères de France y prêcha ses premières missions. On y voit plusieurs pierres tombales. La chapelle de la Vierge est située à gauche du chœur à droite on trouve celle de Saint-Vincent. </w:t>
      </w:r>
    </w:p>
    <w:p w:rsidR="004A2C21" w:rsidRDefault="004A2C21">
      <w:pPr>
        <w:rPr>
          <w:rFonts w:ascii="Arial" w:hAnsi="Arial" w:cs="Arial"/>
        </w:rPr>
      </w:pPr>
    </w:p>
    <w:p w:rsidR="00FC7285" w:rsidRDefault="004A2C21">
      <w:pPr>
        <w:rPr>
          <w:rFonts w:ascii="Arial" w:hAnsi="Arial" w:cs="Arial"/>
        </w:rPr>
      </w:pPr>
      <w:r>
        <w:rPr>
          <w:rFonts w:ascii="Arial" w:hAnsi="Arial" w:cs="Arial"/>
        </w:rPr>
        <w:t>Descendre la rue Pierre Curie sur le trottoir de gauche se trouve une boulangerie il y a une statuette de st Honoré :</w:t>
      </w:r>
    </w:p>
    <w:p w:rsidR="004A2C21" w:rsidRPr="004A2C21" w:rsidRDefault="004A2C21" w:rsidP="004A2C21">
      <w:pPr>
        <w:spacing w:before="100" w:beforeAutospacing="1" w:after="21" w:line="240" w:lineRule="auto"/>
        <w:rPr>
          <w:rFonts w:ascii="Arial" w:eastAsia="Times New Roman" w:hAnsi="Arial" w:cs="Arial"/>
          <w:b/>
          <w:color w:val="002060"/>
          <w:sz w:val="24"/>
          <w:szCs w:val="24"/>
          <w:lang w:eastAsia="fr-FR"/>
        </w:rPr>
      </w:pPr>
      <w:r w:rsidRPr="004A2C21">
        <w:rPr>
          <w:rFonts w:ascii="Arial" w:eastAsia="Times New Roman" w:hAnsi="Arial" w:cs="Arial"/>
          <w:b/>
          <w:color w:val="002060"/>
          <w:sz w:val="24"/>
          <w:szCs w:val="24"/>
          <w:lang w:eastAsia="fr-FR"/>
        </w:rPr>
        <w:t>Statuettes de la rue Pierre-Curie.</w:t>
      </w:r>
    </w:p>
    <w:p w:rsidR="004A2C21" w:rsidRPr="004A2C21" w:rsidRDefault="004A2C21" w:rsidP="004A2C21">
      <w:pPr>
        <w:spacing w:after="21" w:line="240" w:lineRule="auto"/>
        <w:rPr>
          <w:rFonts w:ascii="Arial" w:eastAsia="Times New Roman" w:hAnsi="Arial" w:cs="Arial"/>
          <w:color w:val="002060"/>
          <w:sz w:val="21"/>
          <w:szCs w:val="21"/>
          <w:lang w:eastAsia="fr-FR"/>
        </w:rPr>
      </w:pPr>
      <w:r w:rsidRPr="004A2C21">
        <w:rPr>
          <w:rFonts w:ascii="Arial" w:eastAsia="Times New Roman" w:hAnsi="Arial" w:cs="Arial"/>
          <w:color w:val="002060"/>
          <w:sz w:val="21"/>
          <w:szCs w:val="21"/>
          <w:lang w:eastAsia="fr-FR"/>
        </w:rPr>
        <w:lastRenderedPageBreak/>
        <w:t xml:space="preserve">Au-dessus de l'ancienne boulangerie, la statuette de </w:t>
      </w:r>
      <w:hyperlink r:id="rId12" w:tooltip="Honoré d'Amiens" w:history="1">
        <w:r w:rsidRPr="004A2C21">
          <w:rPr>
            <w:rFonts w:ascii="Arial" w:eastAsia="Times New Roman" w:hAnsi="Arial" w:cs="Arial"/>
            <w:color w:val="002060"/>
            <w:sz w:val="21"/>
            <w:szCs w:val="21"/>
            <w:lang w:eastAsia="fr-FR"/>
          </w:rPr>
          <w:t>saint Honoré</w:t>
        </w:r>
      </w:hyperlink>
      <w:r w:rsidRPr="004A2C21">
        <w:rPr>
          <w:rFonts w:ascii="Arial" w:eastAsia="Times New Roman" w:hAnsi="Arial" w:cs="Arial"/>
          <w:color w:val="002060"/>
          <w:sz w:val="21"/>
          <w:szCs w:val="21"/>
          <w:lang w:eastAsia="fr-FR"/>
        </w:rPr>
        <w:t xml:space="preserve">, patron des boulangers et, en face, celles de </w:t>
      </w:r>
      <w:hyperlink r:id="rId13" w:tooltip="Côme et Damien" w:history="1">
        <w:r w:rsidRPr="004A2C21">
          <w:rPr>
            <w:rFonts w:ascii="Arial" w:eastAsia="Times New Roman" w:hAnsi="Arial" w:cs="Arial"/>
            <w:color w:val="002060"/>
            <w:sz w:val="21"/>
            <w:szCs w:val="21"/>
            <w:lang w:eastAsia="fr-FR"/>
          </w:rPr>
          <w:t>saint Côme et saint Damien</w:t>
        </w:r>
      </w:hyperlink>
      <w:r w:rsidRPr="004A2C21">
        <w:rPr>
          <w:rFonts w:ascii="Arial" w:eastAsia="Times New Roman" w:hAnsi="Arial" w:cs="Arial"/>
          <w:color w:val="002060"/>
          <w:sz w:val="21"/>
          <w:szCs w:val="21"/>
          <w:lang w:eastAsia="fr-FR"/>
        </w:rPr>
        <w:t xml:space="preserve">, martyrs chrétiens décapités à </w:t>
      </w:r>
      <w:hyperlink r:id="rId14" w:tooltip="Tyr" w:history="1">
        <w:r w:rsidRPr="004A2C21">
          <w:rPr>
            <w:rFonts w:ascii="Arial" w:eastAsia="Times New Roman" w:hAnsi="Arial" w:cs="Arial"/>
            <w:color w:val="002060"/>
            <w:sz w:val="21"/>
            <w:szCs w:val="21"/>
            <w:lang w:eastAsia="fr-FR"/>
          </w:rPr>
          <w:t>Tyr</w:t>
        </w:r>
      </w:hyperlink>
      <w:r w:rsidRPr="004A2C21">
        <w:rPr>
          <w:rFonts w:ascii="Arial" w:eastAsia="Times New Roman" w:hAnsi="Arial" w:cs="Arial"/>
          <w:color w:val="002060"/>
          <w:sz w:val="21"/>
          <w:szCs w:val="21"/>
          <w:lang w:eastAsia="fr-FR"/>
        </w:rPr>
        <w:t>, respectivement patrons des chirurgiens et des pharmaciens.</w:t>
      </w:r>
    </w:p>
    <w:p w:rsidR="004A2C21" w:rsidRDefault="004A2C21">
      <w:pPr>
        <w:rPr>
          <w:rFonts w:ascii="Arial" w:hAnsi="Arial" w:cs="Arial"/>
          <w:color w:val="002060"/>
        </w:rPr>
      </w:pPr>
    </w:p>
    <w:p w:rsidR="004A2C21" w:rsidRDefault="004A2C21">
      <w:pPr>
        <w:rPr>
          <w:rFonts w:ascii="Arial" w:hAnsi="Arial" w:cs="Arial"/>
        </w:rPr>
      </w:pPr>
      <w:proofErr w:type="gramStart"/>
      <w:r>
        <w:rPr>
          <w:rFonts w:ascii="Arial" w:hAnsi="Arial" w:cs="Arial"/>
        </w:rPr>
        <w:t>plus</w:t>
      </w:r>
      <w:proofErr w:type="gramEnd"/>
      <w:r>
        <w:rPr>
          <w:rFonts w:ascii="Arial" w:hAnsi="Arial" w:cs="Arial"/>
        </w:rPr>
        <w:t xml:space="preserve"> loin sur le trottoir de droite se trouve la maison Saint Vincent :</w:t>
      </w:r>
    </w:p>
    <w:p w:rsidR="004A2C21" w:rsidRPr="004A2C21" w:rsidRDefault="004A2C21" w:rsidP="004A2C21">
      <w:pPr>
        <w:spacing w:beforeAutospacing="1" w:after="0" w:line="240" w:lineRule="auto"/>
        <w:rPr>
          <w:rFonts w:ascii="Arial" w:eastAsia="Times New Roman" w:hAnsi="Arial" w:cs="Arial"/>
          <w:color w:val="002060"/>
          <w:sz w:val="21"/>
          <w:szCs w:val="21"/>
          <w:lang w:eastAsia="fr-FR"/>
        </w:rPr>
      </w:pPr>
      <w:r w:rsidRPr="004A2C21">
        <w:rPr>
          <w:rFonts w:ascii="Arial" w:eastAsia="Times New Roman" w:hAnsi="Arial" w:cs="Arial"/>
          <w:b/>
          <w:color w:val="002060"/>
          <w:sz w:val="24"/>
          <w:szCs w:val="24"/>
          <w:lang w:eastAsia="fr-FR"/>
        </w:rPr>
        <w:t xml:space="preserve">La maison Saint-Vincent, </w:t>
      </w:r>
      <w:r w:rsidRPr="004A2C21">
        <w:rPr>
          <w:rFonts w:ascii="Arial" w:eastAsia="Times New Roman" w:hAnsi="Arial" w:cs="Arial"/>
          <w:b/>
          <w:noProof/>
          <w:color w:val="002060"/>
          <w:sz w:val="24"/>
          <w:szCs w:val="24"/>
          <w:lang w:eastAsia="fr-FR"/>
        </w:rPr>
        <w:drawing>
          <wp:inline distT="0" distB="0" distL="0" distR="0" wp14:anchorId="4AD72391" wp14:editId="3A7C539C">
            <wp:extent cx="171450" cy="171450"/>
            <wp:effectExtent l="0" t="0" r="0" b="0"/>
            <wp:docPr id="17" name="Image 17" descr="https://upload.wikimedia.org/wikipedia/commons/thumb/5/5e/Logo_monument_historique_-_rouge_sans_texte.svg/18px-Logo_monument_historique_-_rouge_sans_text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upload.wikimedia.org/wikipedia/commons/thumb/5/5e/Logo_monument_historique_-_rouge_sans_texte.svg/18px-Logo_monument_historique_-_rouge_sans_texte.svg.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4A2C21">
        <w:rPr>
          <w:rFonts w:ascii="Arial" w:eastAsia="Times New Roman" w:hAnsi="Arial" w:cs="Arial"/>
          <w:b/>
          <w:color w:val="002060"/>
          <w:sz w:val="24"/>
          <w:szCs w:val="24"/>
          <w:lang w:eastAsia="fr-FR"/>
        </w:rPr>
        <w:t> </w:t>
      </w:r>
      <w:hyperlink r:id="rId16" w:tooltip="Monument historique (France)" w:history="1">
        <w:r w:rsidRPr="004A2C21">
          <w:rPr>
            <w:rFonts w:ascii="Arial" w:eastAsia="Times New Roman" w:hAnsi="Arial" w:cs="Arial"/>
            <w:b/>
            <w:color w:val="002060"/>
            <w:sz w:val="24"/>
            <w:szCs w:val="24"/>
            <w:lang w:eastAsia="fr-FR"/>
          </w:rPr>
          <w:t>Inscrit MH</w:t>
        </w:r>
      </w:hyperlink>
      <w:r w:rsidRPr="004A2C21">
        <w:rPr>
          <w:rFonts w:ascii="Arial" w:eastAsia="Times New Roman" w:hAnsi="Arial" w:cs="Arial"/>
          <w:b/>
          <w:color w:val="002060"/>
          <w:sz w:val="24"/>
          <w:szCs w:val="24"/>
          <w:lang w:eastAsia="fr-FR"/>
        </w:rPr>
        <w:t xml:space="preserve"> (</w:t>
      </w:r>
      <w:hyperlink r:id="rId17" w:tooltip="1975" w:history="1">
        <w:r w:rsidRPr="004A2C21">
          <w:rPr>
            <w:rFonts w:ascii="Arial" w:eastAsia="Times New Roman" w:hAnsi="Arial" w:cs="Arial"/>
            <w:b/>
            <w:color w:val="002060"/>
            <w:sz w:val="24"/>
            <w:szCs w:val="24"/>
            <w:lang w:eastAsia="fr-FR"/>
          </w:rPr>
          <w:t>1975</w:t>
        </w:r>
      </w:hyperlink>
      <w:r w:rsidRPr="004A2C21">
        <w:rPr>
          <w:rFonts w:ascii="Arial" w:eastAsia="Times New Roman" w:hAnsi="Arial" w:cs="Arial"/>
          <w:b/>
          <w:color w:val="002060"/>
          <w:sz w:val="24"/>
          <w:szCs w:val="24"/>
          <w:lang w:eastAsia="fr-FR"/>
        </w:rPr>
        <w:t>)</w:t>
      </w:r>
      <w:r w:rsidRPr="004A2C21">
        <w:rPr>
          <w:rFonts w:ascii="Arial" w:eastAsia="Times New Roman" w:hAnsi="Arial" w:cs="Arial"/>
          <w:color w:val="002060"/>
          <w:sz w:val="21"/>
          <w:szCs w:val="21"/>
          <w:lang w:eastAsia="fr-FR"/>
        </w:rPr>
        <w:t>.</w:t>
      </w:r>
    </w:p>
    <w:p w:rsidR="004A2C21" w:rsidRDefault="004A2C21" w:rsidP="004A2C21">
      <w:pPr>
        <w:spacing w:after="21" w:line="240" w:lineRule="auto"/>
        <w:rPr>
          <w:rFonts w:ascii="Arial" w:eastAsia="Times New Roman" w:hAnsi="Arial" w:cs="Arial"/>
          <w:color w:val="002060"/>
          <w:sz w:val="21"/>
          <w:szCs w:val="21"/>
          <w:lang w:eastAsia="fr-FR"/>
        </w:rPr>
      </w:pPr>
      <w:r w:rsidRPr="004A2C21">
        <w:rPr>
          <w:rFonts w:ascii="Arial" w:eastAsia="Times New Roman" w:hAnsi="Arial" w:cs="Arial"/>
          <w:color w:val="002060"/>
          <w:sz w:val="21"/>
          <w:szCs w:val="21"/>
          <w:lang w:eastAsia="fr-FR"/>
        </w:rPr>
        <w:t xml:space="preserve">Située dans le vieux village, ancienne demeure à encorbellement et colombages, elle fut la deuxième maison des </w:t>
      </w:r>
      <w:hyperlink r:id="rId18" w:tooltip="Sœurs de Saint Vincent de Paul" w:history="1">
        <w:r w:rsidRPr="004A2C21">
          <w:rPr>
            <w:rFonts w:ascii="Arial" w:eastAsia="Times New Roman" w:hAnsi="Arial" w:cs="Arial"/>
            <w:color w:val="002060"/>
            <w:sz w:val="21"/>
            <w:szCs w:val="21"/>
            <w:lang w:eastAsia="fr-FR"/>
          </w:rPr>
          <w:t>Filles de la Charité</w:t>
        </w:r>
      </w:hyperlink>
      <w:r w:rsidRPr="004A2C21">
        <w:rPr>
          <w:rFonts w:ascii="Arial" w:eastAsia="Times New Roman" w:hAnsi="Arial" w:cs="Arial"/>
          <w:color w:val="002060"/>
          <w:sz w:val="21"/>
          <w:szCs w:val="21"/>
          <w:lang w:eastAsia="fr-FR"/>
        </w:rPr>
        <w:t xml:space="preserve">, fondée par Saint </w:t>
      </w:r>
      <w:hyperlink r:id="rId19" w:tooltip="Vincent de Paul" w:history="1">
        <w:r w:rsidRPr="004A2C21">
          <w:rPr>
            <w:rFonts w:ascii="Arial" w:eastAsia="Times New Roman" w:hAnsi="Arial" w:cs="Arial"/>
            <w:color w:val="002060"/>
            <w:sz w:val="21"/>
            <w:szCs w:val="21"/>
            <w:lang w:eastAsia="fr-FR"/>
          </w:rPr>
          <w:t>Vincent de Paul</w:t>
        </w:r>
      </w:hyperlink>
      <w:r w:rsidRPr="004A2C21">
        <w:rPr>
          <w:rFonts w:ascii="Arial" w:eastAsia="Times New Roman" w:hAnsi="Arial" w:cs="Arial"/>
          <w:color w:val="002060"/>
          <w:sz w:val="21"/>
          <w:szCs w:val="21"/>
          <w:lang w:eastAsia="fr-FR"/>
        </w:rPr>
        <w:t xml:space="preserve"> et est aujourd'hui un lieu d'expositions, d'animations et de rencontres.</w:t>
      </w:r>
    </w:p>
    <w:p w:rsidR="0073768C" w:rsidRDefault="0073768C" w:rsidP="004A2C21">
      <w:pPr>
        <w:spacing w:after="21" w:line="240" w:lineRule="auto"/>
        <w:rPr>
          <w:rFonts w:ascii="Arial" w:eastAsia="Times New Roman" w:hAnsi="Arial" w:cs="Arial"/>
          <w:color w:val="002060"/>
          <w:sz w:val="21"/>
          <w:szCs w:val="21"/>
          <w:lang w:eastAsia="fr-FR"/>
        </w:rPr>
      </w:pPr>
    </w:p>
    <w:p w:rsidR="0073768C" w:rsidRDefault="0073768C" w:rsidP="0073768C">
      <w:pPr>
        <w:rPr>
          <w:rFonts w:ascii="Arial" w:eastAsia="Times New Roman" w:hAnsi="Arial" w:cs="Arial"/>
          <w:color w:val="002060"/>
          <w:sz w:val="21"/>
          <w:szCs w:val="21"/>
          <w:lang w:eastAsia="fr-FR"/>
        </w:rPr>
      </w:pPr>
      <w:r w:rsidRPr="0073768C">
        <w:rPr>
          <w:rFonts w:ascii="Arial" w:eastAsia="Times New Roman" w:hAnsi="Arial" w:cs="Arial"/>
          <w:b/>
          <w:color w:val="002060"/>
          <w:sz w:val="24"/>
          <w:szCs w:val="24"/>
          <w:lang w:eastAsia="fr-FR"/>
        </w:rPr>
        <w:t>L’auberge des « Trois Maillets ».</w:t>
      </w:r>
      <w:r w:rsidRPr="0073768C">
        <w:rPr>
          <w:rFonts w:ascii="Arial" w:eastAsia="Times New Roman" w:hAnsi="Arial" w:cs="Arial"/>
          <w:color w:val="002060"/>
          <w:sz w:val="21"/>
          <w:szCs w:val="21"/>
          <w:lang w:eastAsia="fr-FR"/>
        </w:rPr>
        <w:t xml:space="preserve"> </w:t>
      </w:r>
    </w:p>
    <w:p w:rsidR="0073768C" w:rsidRPr="0073768C" w:rsidRDefault="0073768C" w:rsidP="0073768C">
      <w:pPr>
        <w:rPr>
          <w:rFonts w:ascii="Arial" w:eastAsia="Times New Roman" w:hAnsi="Arial" w:cs="Arial"/>
          <w:color w:val="002060"/>
          <w:sz w:val="21"/>
          <w:szCs w:val="21"/>
          <w:lang w:eastAsia="fr-FR"/>
        </w:rPr>
      </w:pPr>
      <w:r w:rsidRPr="0073768C">
        <w:rPr>
          <w:rFonts w:ascii="Arial" w:eastAsia="Times New Roman" w:hAnsi="Arial" w:cs="Arial"/>
          <w:color w:val="002060"/>
          <w:sz w:val="21"/>
          <w:szCs w:val="21"/>
          <w:lang w:eastAsia="fr-FR"/>
        </w:rPr>
        <w:t xml:space="preserve">Témoin du passage des Gondi, et célèbre pour les « Trois Maillets » qui figuraient dans les armoiries du comte de </w:t>
      </w:r>
      <w:proofErr w:type="spellStart"/>
      <w:r w:rsidRPr="0073768C">
        <w:rPr>
          <w:rFonts w:ascii="Arial" w:eastAsia="Times New Roman" w:hAnsi="Arial" w:cs="Arial"/>
          <w:color w:val="002060"/>
          <w:sz w:val="21"/>
          <w:szCs w:val="21"/>
          <w:lang w:eastAsia="fr-FR"/>
        </w:rPr>
        <w:t>Mailly</w:t>
      </w:r>
      <w:proofErr w:type="spellEnd"/>
      <w:r w:rsidRPr="0073768C">
        <w:rPr>
          <w:rFonts w:ascii="Arial" w:eastAsia="Times New Roman" w:hAnsi="Arial" w:cs="Arial"/>
          <w:color w:val="002060"/>
          <w:sz w:val="21"/>
          <w:szCs w:val="21"/>
          <w:lang w:eastAsia="fr-FR"/>
        </w:rPr>
        <w:t>. On retrouva dans une chambre des graffitis se référant aux luttes de la Fronde fomentées par le comte de Soissons et le dernier Gondi, le cardinal de Retz.</w:t>
      </w:r>
    </w:p>
    <w:p w:rsidR="0073768C" w:rsidRPr="004A2C21" w:rsidRDefault="0073768C" w:rsidP="004A2C21">
      <w:pPr>
        <w:spacing w:after="21" w:line="240" w:lineRule="auto"/>
        <w:rPr>
          <w:rFonts w:ascii="Arial" w:eastAsia="Times New Roman" w:hAnsi="Arial" w:cs="Arial"/>
          <w:color w:val="002060"/>
          <w:sz w:val="21"/>
          <w:szCs w:val="21"/>
          <w:lang w:eastAsia="fr-FR"/>
        </w:rPr>
      </w:pPr>
    </w:p>
    <w:p w:rsidR="004A2C21" w:rsidRDefault="004A2C21">
      <w:pPr>
        <w:rPr>
          <w:rFonts w:ascii="Arial" w:hAnsi="Arial" w:cs="Arial"/>
        </w:rPr>
      </w:pPr>
      <w:r>
        <w:rPr>
          <w:rFonts w:ascii="Arial" w:hAnsi="Arial" w:cs="Arial"/>
        </w:rPr>
        <w:t xml:space="preserve">Nous traversons la rue </w:t>
      </w:r>
      <w:proofErr w:type="spellStart"/>
      <w:r>
        <w:rPr>
          <w:rFonts w:ascii="Arial" w:hAnsi="Arial" w:cs="Arial"/>
        </w:rPr>
        <w:t>Broccard</w:t>
      </w:r>
      <w:proofErr w:type="spellEnd"/>
      <w:r w:rsidR="00BE37A6">
        <w:rPr>
          <w:rFonts w:ascii="Arial" w:hAnsi="Arial" w:cs="Arial"/>
        </w:rPr>
        <w:t xml:space="preserve"> pour prendre rue </w:t>
      </w:r>
      <w:proofErr w:type="spellStart"/>
      <w:r w:rsidR="00BE37A6">
        <w:rPr>
          <w:rFonts w:ascii="Arial" w:hAnsi="Arial" w:cs="Arial"/>
        </w:rPr>
        <w:t>Mailly</w:t>
      </w:r>
      <w:proofErr w:type="spellEnd"/>
      <w:r w:rsidR="00BE37A6">
        <w:rPr>
          <w:rFonts w:ascii="Arial" w:hAnsi="Arial" w:cs="Arial"/>
        </w:rPr>
        <w:t xml:space="preserve"> puis tourner à gauche </w:t>
      </w:r>
      <w:r w:rsidR="000C1A02">
        <w:rPr>
          <w:rFonts w:ascii="Arial" w:hAnsi="Arial" w:cs="Arial"/>
        </w:rPr>
        <w:t xml:space="preserve"> puis à droite  chemin de la corderie traverser le parking et rue </w:t>
      </w:r>
      <w:proofErr w:type="spellStart"/>
      <w:r w:rsidR="000C1A02">
        <w:rPr>
          <w:rFonts w:ascii="Arial" w:hAnsi="Arial" w:cs="Arial"/>
        </w:rPr>
        <w:t>Broccard</w:t>
      </w:r>
      <w:proofErr w:type="spellEnd"/>
      <w:r w:rsidR="000C1A02">
        <w:rPr>
          <w:rFonts w:ascii="Arial" w:hAnsi="Arial" w:cs="Arial"/>
        </w:rPr>
        <w:t xml:space="preserve"> tourner à droite pour prendre le chemin entre les deux murs face à la grille du château des Gondi :</w:t>
      </w:r>
    </w:p>
    <w:p w:rsidR="000C1A02" w:rsidRPr="000C1A02" w:rsidRDefault="000C1A02" w:rsidP="000C1A02">
      <w:pPr>
        <w:spacing w:before="100" w:beforeAutospacing="1" w:after="21" w:line="240" w:lineRule="auto"/>
        <w:rPr>
          <w:rFonts w:ascii="Arial" w:eastAsia="Times New Roman" w:hAnsi="Arial" w:cs="Arial"/>
          <w:b/>
          <w:color w:val="002060"/>
          <w:sz w:val="24"/>
          <w:szCs w:val="24"/>
          <w:lang w:eastAsia="fr-FR"/>
        </w:rPr>
      </w:pPr>
      <w:r w:rsidRPr="000C1A02">
        <w:rPr>
          <w:rFonts w:ascii="Arial" w:eastAsia="Times New Roman" w:hAnsi="Arial" w:cs="Arial"/>
          <w:b/>
          <w:color w:val="002060"/>
          <w:sz w:val="24"/>
          <w:szCs w:val="24"/>
          <w:lang w:eastAsia="fr-FR"/>
        </w:rPr>
        <w:t>Le château des Gondi.</w:t>
      </w:r>
    </w:p>
    <w:p w:rsidR="000C1A02" w:rsidRPr="000C1A02" w:rsidRDefault="000C1A02" w:rsidP="000C1A02">
      <w:pPr>
        <w:spacing w:after="21" w:line="240" w:lineRule="auto"/>
        <w:rPr>
          <w:rFonts w:ascii="Arial" w:eastAsia="Times New Roman" w:hAnsi="Arial" w:cs="Arial"/>
          <w:color w:val="002060"/>
          <w:sz w:val="21"/>
          <w:szCs w:val="21"/>
          <w:lang w:eastAsia="fr-FR"/>
        </w:rPr>
      </w:pPr>
      <w:r w:rsidRPr="000C1A02">
        <w:rPr>
          <w:rFonts w:ascii="Arial" w:eastAsia="Times New Roman" w:hAnsi="Arial" w:cs="Arial"/>
          <w:color w:val="002060"/>
          <w:sz w:val="21"/>
          <w:szCs w:val="21"/>
          <w:lang w:eastAsia="fr-FR"/>
        </w:rPr>
        <w:t xml:space="preserve">De l'ancien château du </w:t>
      </w:r>
      <w:r w:rsidRPr="000C1A02">
        <w:rPr>
          <w:rFonts w:ascii="Arial" w:eastAsia="Times New Roman" w:hAnsi="Arial" w:cs="Arial"/>
          <w:smallCaps/>
          <w:color w:val="002060"/>
          <w:sz w:val="21"/>
          <w:szCs w:val="21"/>
          <w:lang w:eastAsia="fr-FR"/>
        </w:rPr>
        <w:t>XVII</w:t>
      </w:r>
      <w:r w:rsidRPr="000C1A02">
        <w:rPr>
          <w:rFonts w:ascii="Arial" w:eastAsia="Times New Roman" w:hAnsi="Arial" w:cs="Arial"/>
          <w:color w:val="002060"/>
          <w:sz w:val="12"/>
          <w:szCs w:val="12"/>
          <w:vertAlign w:val="superscript"/>
          <w:lang w:eastAsia="fr-FR"/>
        </w:rPr>
        <w:t>e</w:t>
      </w:r>
      <w:r w:rsidRPr="000C1A02">
        <w:rPr>
          <w:rFonts w:ascii="Arial" w:eastAsia="Times New Roman" w:hAnsi="Arial" w:cs="Arial"/>
          <w:color w:val="002060"/>
          <w:sz w:val="21"/>
          <w:szCs w:val="21"/>
          <w:lang w:eastAsia="fr-FR"/>
        </w:rPr>
        <w:t xml:space="preserve"> siècle ayant appartenu à la </w:t>
      </w:r>
      <w:hyperlink r:id="rId20" w:tooltip="Gondi (famille)" w:history="1">
        <w:r w:rsidRPr="000C1A02">
          <w:rPr>
            <w:rFonts w:ascii="Arial" w:eastAsia="Times New Roman" w:hAnsi="Arial" w:cs="Arial"/>
            <w:color w:val="002060"/>
            <w:sz w:val="21"/>
            <w:szCs w:val="21"/>
            <w:lang w:eastAsia="fr-FR"/>
          </w:rPr>
          <w:t>famille Gondi</w:t>
        </w:r>
      </w:hyperlink>
      <w:r w:rsidRPr="000C1A02">
        <w:rPr>
          <w:rFonts w:ascii="Arial" w:eastAsia="Times New Roman" w:hAnsi="Arial" w:cs="Arial"/>
          <w:color w:val="002060"/>
          <w:sz w:val="21"/>
          <w:szCs w:val="21"/>
          <w:lang w:eastAsia="fr-FR"/>
        </w:rPr>
        <w:t xml:space="preserve"> ne reste plus que la grille et un pavillon d'entrée à la Mansart.</w:t>
      </w:r>
    </w:p>
    <w:p w:rsidR="000C1A02" w:rsidRPr="000C1A02" w:rsidRDefault="000C1A02" w:rsidP="000C1A02">
      <w:pPr>
        <w:spacing w:after="21" w:line="240" w:lineRule="auto"/>
        <w:rPr>
          <w:rFonts w:ascii="Arial" w:eastAsia="Times New Roman" w:hAnsi="Arial" w:cs="Arial"/>
          <w:color w:val="002060"/>
          <w:sz w:val="21"/>
          <w:szCs w:val="21"/>
          <w:lang w:eastAsia="fr-FR"/>
        </w:rPr>
      </w:pPr>
      <w:r w:rsidRPr="000C1A02">
        <w:rPr>
          <w:rFonts w:ascii="Arial" w:eastAsia="Times New Roman" w:hAnsi="Arial" w:cs="Arial"/>
          <w:color w:val="002060"/>
          <w:sz w:val="21"/>
          <w:szCs w:val="21"/>
          <w:lang w:eastAsia="fr-FR"/>
        </w:rPr>
        <w:t xml:space="preserve">Il est reconstruit en 1885 par </w:t>
      </w:r>
      <w:hyperlink r:id="rId21" w:tooltip="Georges Nagelmackers" w:history="1">
        <w:r w:rsidRPr="000C1A02">
          <w:rPr>
            <w:rFonts w:ascii="Arial" w:eastAsia="Times New Roman" w:hAnsi="Arial" w:cs="Arial"/>
            <w:color w:val="002060"/>
            <w:sz w:val="21"/>
            <w:szCs w:val="21"/>
            <w:lang w:eastAsia="fr-FR"/>
          </w:rPr>
          <w:t>Georges Nagelmackers</w:t>
        </w:r>
      </w:hyperlink>
      <w:r w:rsidRPr="000C1A02">
        <w:rPr>
          <w:rFonts w:ascii="Arial" w:eastAsia="Times New Roman" w:hAnsi="Arial" w:cs="Arial"/>
          <w:color w:val="002060"/>
          <w:sz w:val="21"/>
          <w:szCs w:val="21"/>
          <w:lang w:eastAsia="fr-FR"/>
        </w:rPr>
        <w:t xml:space="preserve">, directeur de la </w:t>
      </w:r>
      <w:hyperlink r:id="rId22" w:tooltip="Compagnie internationale des wagons-lits" w:history="1">
        <w:r w:rsidRPr="000C1A02">
          <w:rPr>
            <w:rFonts w:ascii="Arial" w:eastAsia="Times New Roman" w:hAnsi="Arial" w:cs="Arial"/>
            <w:color w:val="002060"/>
            <w:sz w:val="21"/>
            <w:szCs w:val="21"/>
            <w:lang w:eastAsia="fr-FR"/>
          </w:rPr>
          <w:t>Compagnie internationale des wagons-lits</w:t>
        </w:r>
      </w:hyperlink>
      <w:r w:rsidRPr="000C1A02">
        <w:rPr>
          <w:rFonts w:ascii="Arial" w:eastAsia="Times New Roman" w:hAnsi="Arial" w:cs="Arial"/>
          <w:color w:val="002060"/>
          <w:sz w:val="21"/>
          <w:szCs w:val="21"/>
          <w:lang w:eastAsia="fr-FR"/>
        </w:rPr>
        <w:t>.</w:t>
      </w:r>
    </w:p>
    <w:p w:rsidR="000C1A02" w:rsidRDefault="000C1A02">
      <w:pPr>
        <w:rPr>
          <w:rFonts w:ascii="Arial" w:hAnsi="Arial" w:cs="Arial"/>
        </w:rPr>
      </w:pPr>
    </w:p>
    <w:p w:rsidR="000C1A02" w:rsidRDefault="000C1A02">
      <w:pPr>
        <w:rPr>
          <w:rFonts w:ascii="Arial" w:hAnsi="Arial" w:cs="Arial"/>
        </w:rPr>
      </w:pPr>
      <w:r>
        <w:rPr>
          <w:rFonts w:ascii="Arial" w:hAnsi="Arial" w:cs="Arial"/>
        </w:rPr>
        <w:t>Puis prenez le chemin de gauche en remontant jusqu’au cimetière traverser la D12 et prendre le chemin en face qui va dans la plaine</w:t>
      </w:r>
      <w:r w:rsidR="000A274A">
        <w:rPr>
          <w:rFonts w:ascii="Arial" w:hAnsi="Arial" w:cs="Arial"/>
        </w:rPr>
        <w:t xml:space="preserve"> on passe au-dessus du ru d’Oisemont</w:t>
      </w:r>
      <w:r w:rsidR="007F10BF">
        <w:rPr>
          <w:rFonts w:ascii="Arial" w:hAnsi="Arial" w:cs="Arial"/>
        </w:rPr>
        <w:t> :</w:t>
      </w:r>
    </w:p>
    <w:p w:rsidR="007F10BF" w:rsidRPr="007F10BF" w:rsidRDefault="007F10BF" w:rsidP="007F10BF">
      <w:pPr>
        <w:pBdr>
          <w:bottom w:val="dotted" w:sz="6" w:space="0" w:color="AAAAAA"/>
        </w:pBdr>
        <w:spacing w:after="0" w:line="401" w:lineRule="atLeast"/>
        <w:outlineLvl w:val="2"/>
        <w:rPr>
          <w:rFonts w:ascii="Arial" w:eastAsia="Times New Roman" w:hAnsi="Arial" w:cs="Arial"/>
          <w:b/>
          <w:bCs/>
          <w:color w:val="002060"/>
          <w:sz w:val="24"/>
          <w:szCs w:val="24"/>
          <w:lang w:eastAsia="fr-FR"/>
        </w:rPr>
      </w:pPr>
      <w:r w:rsidRPr="007F10BF">
        <w:rPr>
          <w:rFonts w:ascii="Arial" w:eastAsia="Times New Roman" w:hAnsi="Arial" w:cs="Arial"/>
          <w:b/>
          <w:bCs/>
          <w:color w:val="002060"/>
          <w:sz w:val="24"/>
          <w:szCs w:val="24"/>
          <w:lang w:eastAsia="fr-FR"/>
        </w:rPr>
        <w:t>Hydrologie</w:t>
      </w:r>
    </w:p>
    <w:p w:rsidR="007F10BF" w:rsidRPr="007F10BF" w:rsidRDefault="007F10BF" w:rsidP="007F10BF">
      <w:pPr>
        <w:spacing w:before="104" w:after="104" w:line="334" w:lineRule="atLeast"/>
        <w:rPr>
          <w:rFonts w:ascii="Arial" w:eastAsia="Times New Roman" w:hAnsi="Arial" w:cs="Arial"/>
          <w:color w:val="002060"/>
          <w:lang w:eastAsia="fr-FR"/>
        </w:rPr>
      </w:pPr>
      <w:r w:rsidRPr="007F10BF">
        <w:rPr>
          <w:rFonts w:ascii="Arial" w:eastAsia="Times New Roman" w:hAnsi="Arial" w:cs="Arial"/>
          <w:color w:val="002060"/>
          <w:lang w:eastAsia="fr-FR"/>
        </w:rPr>
        <w:t xml:space="preserve">La commune est traversée par plusieurs cours d’eau dont notamment le </w:t>
      </w:r>
      <w:hyperlink r:id="rId23" w:tooltip="Ru de Gally" w:history="1">
        <w:r w:rsidRPr="007F10BF">
          <w:rPr>
            <w:rFonts w:ascii="Arial" w:eastAsia="Times New Roman" w:hAnsi="Arial" w:cs="Arial"/>
            <w:color w:val="002060"/>
            <w:lang w:eastAsia="fr-FR"/>
          </w:rPr>
          <w:t xml:space="preserve">ru de </w:t>
        </w:r>
        <w:proofErr w:type="spellStart"/>
        <w:r w:rsidRPr="007F10BF">
          <w:rPr>
            <w:rFonts w:ascii="Arial" w:eastAsia="Times New Roman" w:hAnsi="Arial" w:cs="Arial"/>
            <w:color w:val="002060"/>
            <w:lang w:eastAsia="fr-FR"/>
          </w:rPr>
          <w:t>Gally</w:t>
        </w:r>
        <w:proofErr w:type="spellEnd"/>
      </w:hyperlink>
      <w:r w:rsidRPr="007F10BF">
        <w:rPr>
          <w:rFonts w:ascii="Arial" w:eastAsia="Times New Roman" w:hAnsi="Arial" w:cs="Arial"/>
          <w:color w:val="002060"/>
          <w:lang w:eastAsia="fr-FR"/>
        </w:rPr>
        <w:t xml:space="preserve">, dont la vallée est au cœur de la </w:t>
      </w:r>
      <w:hyperlink r:id="rId24" w:tooltip="Plaine de Versailles" w:history="1">
        <w:r w:rsidRPr="007F10BF">
          <w:rPr>
            <w:rFonts w:ascii="Arial" w:eastAsia="Times New Roman" w:hAnsi="Arial" w:cs="Arial"/>
            <w:color w:val="002060"/>
            <w:lang w:eastAsia="fr-FR"/>
          </w:rPr>
          <w:t>plaine de Versailles</w:t>
        </w:r>
      </w:hyperlink>
      <w:r w:rsidRPr="007F10BF">
        <w:rPr>
          <w:rFonts w:ascii="Arial" w:eastAsia="Times New Roman" w:hAnsi="Arial" w:cs="Arial"/>
          <w:color w:val="002060"/>
          <w:lang w:eastAsia="fr-FR"/>
        </w:rPr>
        <w:t xml:space="preserve">, et le ru de </w:t>
      </w:r>
      <w:proofErr w:type="spellStart"/>
      <w:r w:rsidRPr="007F10BF">
        <w:rPr>
          <w:rFonts w:ascii="Arial" w:eastAsia="Times New Roman" w:hAnsi="Arial" w:cs="Arial"/>
          <w:color w:val="002060"/>
          <w:lang w:eastAsia="fr-FR"/>
        </w:rPr>
        <w:t>l’Arcy</w:t>
      </w:r>
      <w:proofErr w:type="spellEnd"/>
      <w:r w:rsidRPr="007F10BF">
        <w:rPr>
          <w:rFonts w:ascii="Arial" w:eastAsia="Times New Roman" w:hAnsi="Arial" w:cs="Arial"/>
          <w:color w:val="002060"/>
          <w:lang w:eastAsia="fr-FR"/>
        </w:rPr>
        <w:t>, qui alimente les plans d’eau autour du château. Elle est également traversée dans sa partie sud-est (Val Joyeux) par l'</w:t>
      </w:r>
      <w:hyperlink r:id="rId25" w:tooltip="Aqueduc de l'Avre" w:history="1">
        <w:r w:rsidRPr="007F10BF">
          <w:rPr>
            <w:rFonts w:ascii="Arial" w:eastAsia="Times New Roman" w:hAnsi="Arial" w:cs="Arial"/>
            <w:color w:val="002060"/>
            <w:lang w:eastAsia="fr-FR"/>
          </w:rPr>
          <w:t>aqueduc de l'Avre</w:t>
        </w:r>
      </w:hyperlink>
      <w:r w:rsidRPr="007F10BF">
        <w:rPr>
          <w:rFonts w:ascii="Arial" w:eastAsia="Times New Roman" w:hAnsi="Arial" w:cs="Arial"/>
          <w:color w:val="002060"/>
          <w:lang w:eastAsia="fr-FR"/>
        </w:rPr>
        <w:t xml:space="preserve">. Il y a aussi le ru d’Oisemont affluent du ru </w:t>
      </w:r>
      <w:proofErr w:type="spellStart"/>
      <w:r w:rsidRPr="007F10BF">
        <w:rPr>
          <w:rFonts w:ascii="Arial" w:eastAsia="Times New Roman" w:hAnsi="Arial" w:cs="Arial"/>
          <w:color w:val="002060"/>
          <w:lang w:eastAsia="fr-FR"/>
        </w:rPr>
        <w:t>Gally</w:t>
      </w:r>
      <w:proofErr w:type="spellEnd"/>
    </w:p>
    <w:p w:rsidR="007F10BF" w:rsidRDefault="007F10BF">
      <w:pPr>
        <w:rPr>
          <w:rFonts w:ascii="Arial" w:hAnsi="Arial" w:cs="Arial"/>
        </w:rPr>
      </w:pPr>
    </w:p>
    <w:p w:rsidR="003145A9" w:rsidRDefault="007F10BF">
      <w:pPr>
        <w:rPr>
          <w:rFonts w:ascii="Arial" w:hAnsi="Arial" w:cs="Arial"/>
        </w:rPr>
      </w:pPr>
      <w:r>
        <w:rPr>
          <w:rFonts w:ascii="Arial" w:hAnsi="Arial" w:cs="Arial"/>
        </w:rPr>
        <w:t>A Fontenay le Fleury</w:t>
      </w:r>
      <w:r w:rsidR="003145A9">
        <w:rPr>
          <w:rFonts w:ascii="Arial" w:hAnsi="Arial" w:cs="Arial"/>
        </w:rPr>
        <w:t> :</w:t>
      </w:r>
    </w:p>
    <w:p w:rsidR="007F2E8C" w:rsidRPr="007F2E8C" w:rsidRDefault="007F2E8C" w:rsidP="007F2E8C">
      <w:pPr>
        <w:pBdr>
          <w:bottom w:val="single" w:sz="6" w:space="0" w:color="A2A9B1"/>
        </w:pBdr>
        <w:spacing w:after="0" w:line="408" w:lineRule="atLeast"/>
        <w:outlineLvl w:val="1"/>
        <w:rPr>
          <w:rFonts w:ascii="&amp;quot" w:eastAsia="Times New Roman" w:hAnsi="&amp;quot" w:cs="Times New Roman"/>
          <w:color w:val="002060"/>
          <w:sz w:val="31"/>
          <w:szCs w:val="31"/>
          <w:lang w:eastAsia="fr-FR"/>
        </w:rPr>
      </w:pPr>
      <w:r w:rsidRPr="007F2E8C">
        <w:rPr>
          <w:rFonts w:ascii="&amp;quot" w:eastAsia="Times New Roman" w:hAnsi="&amp;quot" w:cs="Times New Roman"/>
          <w:b/>
          <w:color w:val="002060"/>
          <w:sz w:val="31"/>
          <w:szCs w:val="31"/>
          <w:lang w:eastAsia="fr-FR"/>
        </w:rPr>
        <w:t>Toponymie</w:t>
      </w:r>
    </w:p>
    <w:p w:rsidR="007F2E8C" w:rsidRPr="007F2E8C" w:rsidRDefault="007F2E8C" w:rsidP="007F2E8C">
      <w:pPr>
        <w:spacing w:after="0" w:line="334" w:lineRule="atLeast"/>
        <w:rPr>
          <w:rFonts w:ascii="Arial" w:eastAsia="Times New Roman" w:hAnsi="Arial" w:cs="Arial"/>
          <w:color w:val="002060"/>
          <w:sz w:val="21"/>
          <w:szCs w:val="21"/>
          <w:lang w:eastAsia="fr-FR"/>
        </w:rPr>
      </w:pPr>
      <w:r w:rsidRPr="007F2E8C">
        <w:rPr>
          <w:rFonts w:ascii="Arial" w:eastAsia="Times New Roman" w:hAnsi="Arial" w:cs="Arial"/>
          <w:color w:val="002060"/>
          <w:sz w:val="21"/>
          <w:szCs w:val="21"/>
          <w:lang w:eastAsia="fr-FR"/>
        </w:rPr>
        <w:t xml:space="preserve">Le nom de la localité est attesté sous les formes </w:t>
      </w:r>
      <w:r w:rsidRPr="007F2E8C">
        <w:rPr>
          <w:rFonts w:ascii="Arial" w:eastAsia="Times New Roman" w:hAnsi="Arial" w:cs="Arial"/>
          <w:i/>
          <w:iCs/>
          <w:color w:val="002060"/>
          <w:sz w:val="21"/>
          <w:szCs w:val="21"/>
          <w:lang w:eastAsia="fr-FR"/>
        </w:rPr>
        <w:t>Fontinetum</w:t>
      </w:r>
      <w:hyperlink r:id="rId26" w:anchor="cite_note-Cocheris-1" w:history="1">
        <w:r w:rsidRPr="007F2E8C">
          <w:rPr>
            <w:rFonts w:ascii="Arial" w:eastAsia="Times New Roman" w:hAnsi="Arial" w:cs="Arial"/>
            <w:color w:val="002060"/>
            <w:sz w:val="14"/>
            <w:szCs w:val="14"/>
            <w:vertAlign w:val="superscript"/>
            <w:lang w:eastAsia="fr-FR"/>
          </w:rPr>
          <w:t>1</w:t>
        </w:r>
      </w:hyperlink>
      <w:r w:rsidRPr="007F2E8C">
        <w:rPr>
          <w:rFonts w:ascii="Arial" w:eastAsia="Times New Roman" w:hAnsi="Arial" w:cs="Arial"/>
          <w:color w:val="002060"/>
          <w:sz w:val="21"/>
          <w:szCs w:val="21"/>
          <w:lang w:eastAsia="fr-FR"/>
        </w:rPr>
        <w:t xml:space="preserve">, </w:t>
      </w:r>
      <w:proofErr w:type="spellStart"/>
      <w:r w:rsidRPr="007F2E8C">
        <w:rPr>
          <w:rFonts w:ascii="Arial" w:eastAsia="Times New Roman" w:hAnsi="Arial" w:cs="Arial"/>
          <w:i/>
          <w:iCs/>
          <w:color w:val="002060"/>
          <w:sz w:val="21"/>
          <w:szCs w:val="21"/>
          <w:lang w:eastAsia="fr-FR"/>
        </w:rPr>
        <w:t>Fontanetum</w:t>
      </w:r>
      <w:proofErr w:type="spellEnd"/>
      <w:r w:rsidRPr="007F2E8C">
        <w:rPr>
          <w:rFonts w:ascii="Arial" w:eastAsia="Times New Roman" w:hAnsi="Arial" w:cs="Arial"/>
          <w:color w:val="002060"/>
          <w:sz w:val="21"/>
          <w:szCs w:val="21"/>
          <w:lang w:eastAsia="fr-FR"/>
        </w:rPr>
        <w:t xml:space="preserve"> en 1190</w:t>
      </w:r>
      <w:hyperlink r:id="rId27" w:anchor="cite_note-Seine-et-Oise_1976-2" w:history="1">
        <w:r w:rsidRPr="007F2E8C">
          <w:rPr>
            <w:rFonts w:ascii="Arial" w:eastAsia="Times New Roman" w:hAnsi="Arial" w:cs="Arial"/>
            <w:color w:val="002060"/>
            <w:sz w:val="14"/>
            <w:szCs w:val="14"/>
            <w:vertAlign w:val="superscript"/>
            <w:lang w:eastAsia="fr-FR"/>
          </w:rPr>
          <w:t>2</w:t>
        </w:r>
      </w:hyperlink>
      <w:r w:rsidRPr="007F2E8C">
        <w:rPr>
          <w:rFonts w:ascii="Arial" w:eastAsia="Times New Roman" w:hAnsi="Arial" w:cs="Arial"/>
          <w:color w:val="002060"/>
          <w:sz w:val="21"/>
          <w:szCs w:val="21"/>
          <w:lang w:eastAsia="fr-FR"/>
        </w:rPr>
        <w:t xml:space="preserve">, </w:t>
      </w:r>
      <w:r w:rsidRPr="007F2E8C">
        <w:rPr>
          <w:rFonts w:ascii="Arial" w:eastAsia="Times New Roman" w:hAnsi="Arial" w:cs="Arial"/>
          <w:i/>
          <w:iCs/>
          <w:color w:val="002060"/>
          <w:sz w:val="21"/>
          <w:szCs w:val="21"/>
          <w:lang w:eastAsia="fr-FR"/>
        </w:rPr>
        <w:t>Fontenei</w:t>
      </w:r>
      <w:hyperlink r:id="rId28" w:anchor="cite_note-Cocheris-1" w:history="1">
        <w:r w:rsidRPr="007F2E8C">
          <w:rPr>
            <w:rFonts w:ascii="Arial" w:eastAsia="Times New Roman" w:hAnsi="Arial" w:cs="Arial"/>
            <w:color w:val="002060"/>
            <w:sz w:val="14"/>
            <w:szCs w:val="14"/>
            <w:vertAlign w:val="superscript"/>
            <w:lang w:eastAsia="fr-FR"/>
          </w:rPr>
          <w:t>1</w:t>
        </w:r>
      </w:hyperlink>
      <w:r w:rsidRPr="007F2E8C">
        <w:rPr>
          <w:rFonts w:ascii="Arial" w:eastAsia="Times New Roman" w:hAnsi="Arial" w:cs="Arial"/>
          <w:color w:val="002060"/>
          <w:sz w:val="21"/>
          <w:szCs w:val="21"/>
          <w:lang w:eastAsia="fr-FR"/>
        </w:rPr>
        <w:t>, Fontaine-le-Fleury</w:t>
      </w:r>
      <w:hyperlink r:id="rId29" w:anchor="cite_note-Cocheris-1" w:history="1">
        <w:r w:rsidRPr="007F2E8C">
          <w:rPr>
            <w:rFonts w:ascii="Arial" w:eastAsia="Times New Roman" w:hAnsi="Arial" w:cs="Arial"/>
            <w:color w:val="002060"/>
            <w:sz w:val="14"/>
            <w:szCs w:val="14"/>
            <w:vertAlign w:val="superscript"/>
            <w:lang w:eastAsia="fr-FR"/>
          </w:rPr>
          <w:t>1</w:t>
        </w:r>
      </w:hyperlink>
      <w:r w:rsidRPr="007F2E8C">
        <w:rPr>
          <w:rFonts w:ascii="Arial" w:eastAsia="Times New Roman" w:hAnsi="Arial" w:cs="Arial"/>
          <w:color w:val="002060"/>
          <w:sz w:val="21"/>
          <w:szCs w:val="21"/>
          <w:lang w:eastAsia="fr-FR"/>
        </w:rPr>
        <w:t>.</w:t>
      </w:r>
    </w:p>
    <w:p w:rsidR="007F2E8C" w:rsidRPr="007F2E8C" w:rsidRDefault="007F2E8C" w:rsidP="007F2E8C">
      <w:pPr>
        <w:spacing w:after="0" w:line="334" w:lineRule="atLeast"/>
        <w:rPr>
          <w:rFonts w:ascii="Arial" w:eastAsia="Times New Roman" w:hAnsi="Arial" w:cs="Arial"/>
          <w:color w:val="002060"/>
          <w:sz w:val="21"/>
          <w:szCs w:val="21"/>
          <w:lang w:eastAsia="fr-FR"/>
        </w:rPr>
      </w:pPr>
      <w:r w:rsidRPr="007F2E8C">
        <w:rPr>
          <w:rFonts w:ascii="Arial" w:eastAsia="Times New Roman" w:hAnsi="Arial" w:cs="Arial"/>
          <w:b/>
          <w:bCs/>
          <w:color w:val="002060"/>
          <w:sz w:val="21"/>
          <w:szCs w:val="21"/>
          <w:lang w:eastAsia="fr-FR"/>
        </w:rPr>
        <w:t>Fontenay</w:t>
      </w:r>
      <w:r w:rsidRPr="007F2E8C">
        <w:rPr>
          <w:rFonts w:ascii="Arial" w:eastAsia="Times New Roman" w:hAnsi="Arial" w:cs="Arial"/>
          <w:color w:val="002060"/>
          <w:sz w:val="21"/>
          <w:szCs w:val="21"/>
          <w:lang w:eastAsia="fr-FR"/>
        </w:rPr>
        <w:t xml:space="preserve">, toponyme formé sur l'adjectif </w:t>
      </w:r>
      <w:r w:rsidRPr="007F2E8C">
        <w:rPr>
          <w:rFonts w:ascii="Arial" w:eastAsia="Times New Roman" w:hAnsi="Arial" w:cs="Arial"/>
          <w:i/>
          <w:iCs/>
          <w:color w:val="002060"/>
          <w:sz w:val="21"/>
          <w:szCs w:val="21"/>
          <w:lang w:eastAsia="fr-FR"/>
        </w:rPr>
        <w:t>Fontana</w:t>
      </w:r>
      <w:hyperlink r:id="rId30" w:anchor="cite_note-Seine-et-Oise_1976-2" w:history="1">
        <w:r w:rsidRPr="007F2E8C">
          <w:rPr>
            <w:rFonts w:ascii="Arial" w:eastAsia="Times New Roman" w:hAnsi="Arial" w:cs="Arial"/>
            <w:color w:val="002060"/>
            <w:sz w:val="14"/>
            <w:szCs w:val="14"/>
            <w:vertAlign w:val="superscript"/>
            <w:lang w:eastAsia="fr-FR"/>
          </w:rPr>
          <w:t>2</w:t>
        </w:r>
      </w:hyperlink>
      <w:r w:rsidRPr="007F2E8C">
        <w:rPr>
          <w:rFonts w:ascii="Arial" w:eastAsia="Times New Roman" w:hAnsi="Arial" w:cs="Arial"/>
          <w:color w:val="002060"/>
          <w:sz w:val="21"/>
          <w:szCs w:val="21"/>
          <w:lang w:eastAsia="fr-FR"/>
        </w:rPr>
        <w:t xml:space="preserve">, dérive du </w:t>
      </w:r>
      <w:hyperlink r:id="rId31" w:tooltip="Latin" w:history="1">
        <w:r w:rsidRPr="007F2E8C">
          <w:rPr>
            <w:rFonts w:ascii="Arial" w:eastAsia="Times New Roman" w:hAnsi="Arial" w:cs="Arial"/>
            <w:color w:val="002060"/>
            <w:sz w:val="21"/>
            <w:szCs w:val="21"/>
            <w:lang w:eastAsia="fr-FR"/>
          </w:rPr>
          <w:t>latin</w:t>
        </w:r>
      </w:hyperlink>
      <w:r w:rsidRPr="007F2E8C">
        <w:rPr>
          <w:rFonts w:ascii="Arial" w:eastAsia="Times New Roman" w:hAnsi="Arial" w:cs="Arial"/>
          <w:color w:val="002060"/>
          <w:sz w:val="21"/>
          <w:szCs w:val="21"/>
          <w:lang w:eastAsia="fr-FR"/>
        </w:rPr>
        <w:t xml:space="preserve">, </w:t>
      </w:r>
      <w:r w:rsidRPr="007F2E8C">
        <w:rPr>
          <w:rFonts w:ascii="Arial" w:eastAsia="Times New Roman" w:hAnsi="Arial" w:cs="Arial"/>
          <w:i/>
          <w:iCs/>
          <w:color w:val="002060"/>
          <w:sz w:val="21"/>
          <w:szCs w:val="21"/>
          <w:lang w:eastAsia="fr-FR"/>
        </w:rPr>
        <w:t>fons, fontis</w:t>
      </w:r>
      <w:r w:rsidRPr="007F2E8C">
        <w:rPr>
          <w:rFonts w:ascii="Arial" w:eastAsia="Times New Roman" w:hAnsi="Arial" w:cs="Arial"/>
          <w:color w:val="002060"/>
          <w:sz w:val="21"/>
          <w:szCs w:val="21"/>
          <w:lang w:eastAsia="fr-FR"/>
        </w:rPr>
        <w:t>, la source ou la fontaine</w:t>
      </w:r>
      <w:hyperlink r:id="rId32" w:anchor="cite_note-Nègre-3" w:history="1">
        <w:r w:rsidRPr="007F2E8C">
          <w:rPr>
            <w:rFonts w:ascii="Arial" w:eastAsia="Times New Roman" w:hAnsi="Arial" w:cs="Arial"/>
            <w:color w:val="002060"/>
            <w:sz w:val="14"/>
            <w:szCs w:val="14"/>
            <w:vertAlign w:val="superscript"/>
            <w:lang w:eastAsia="fr-FR"/>
          </w:rPr>
          <w:t>3</w:t>
        </w:r>
      </w:hyperlink>
      <w:r w:rsidRPr="007F2E8C">
        <w:rPr>
          <w:rFonts w:ascii="Arial" w:eastAsia="Times New Roman" w:hAnsi="Arial" w:cs="Arial"/>
          <w:color w:val="002060"/>
          <w:sz w:val="21"/>
          <w:szCs w:val="21"/>
          <w:lang w:eastAsia="fr-FR"/>
        </w:rPr>
        <w:t>.</w:t>
      </w:r>
    </w:p>
    <w:p w:rsidR="007F2E8C" w:rsidRPr="007F2E8C" w:rsidRDefault="007F2E8C" w:rsidP="007F2E8C">
      <w:pPr>
        <w:spacing w:after="0" w:line="334" w:lineRule="atLeast"/>
        <w:rPr>
          <w:rFonts w:ascii="Arial" w:eastAsia="Times New Roman" w:hAnsi="Arial" w:cs="Arial"/>
          <w:color w:val="002060"/>
          <w:sz w:val="21"/>
          <w:szCs w:val="21"/>
          <w:lang w:eastAsia="fr-FR"/>
        </w:rPr>
      </w:pPr>
      <w:r w:rsidRPr="007F2E8C">
        <w:rPr>
          <w:rFonts w:ascii="Arial" w:eastAsia="Times New Roman" w:hAnsi="Arial" w:cs="Arial"/>
          <w:b/>
          <w:bCs/>
          <w:color w:val="002060"/>
          <w:sz w:val="21"/>
          <w:szCs w:val="21"/>
          <w:lang w:eastAsia="fr-FR"/>
        </w:rPr>
        <w:t>Fleury</w:t>
      </w:r>
      <w:r w:rsidRPr="007F2E8C">
        <w:rPr>
          <w:rFonts w:ascii="Arial" w:eastAsia="Times New Roman" w:hAnsi="Arial" w:cs="Arial"/>
          <w:color w:val="002060"/>
          <w:sz w:val="21"/>
          <w:szCs w:val="21"/>
          <w:lang w:eastAsia="fr-FR"/>
        </w:rPr>
        <w:t xml:space="preserve">, du gallo-roman </w:t>
      </w:r>
      <w:r w:rsidRPr="007F2E8C">
        <w:rPr>
          <w:rFonts w:ascii="Arial" w:eastAsia="Times New Roman" w:hAnsi="Arial" w:cs="Arial"/>
          <w:i/>
          <w:iCs/>
          <w:color w:val="002060"/>
          <w:sz w:val="21"/>
          <w:szCs w:val="21"/>
          <w:lang w:eastAsia="fr-FR"/>
        </w:rPr>
        <w:t>*</w:t>
      </w:r>
      <w:proofErr w:type="spellStart"/>
      <w:r w:rsidRPr="007F2E8C">
        <w:rPr>
          <w:rFonts w:ascii="Arial" w:eastAsia="Times New Roman" w:hAnsi="Arial" w:cs="Arial"/>
          <w:i/>
          <w:iCs/>
          <w:color w:val="002060"/>
          <w:sz w:val="21"/>
          <w:szCs w:val="21"/>
          <w:lang w:eastAsia="fr-FR"/>
        </w:rPr>
        <w:t>Floriacum</w:t>
      </w:r>
      <w:proofErr w:type="spellEnd"/>
      <w:r w:rsidRPr="007F2E8C">
        <w:rPr>
          <w:rFonts w:ascii="Arial" w:eastAsia="Times New Roman" w:hAnsi="Arial" w:cs="Arial"/>
          <w:color w:val="002060"/>
          <w:sz w:val="21"/>
          <w:szCs w:val="21"/>
          <w:lang w:eastAsia="fr-FR"/>
        </w:rPr>
        <w:t xml:space="preserve">, formation sur le suffixe </w:t>
      </w:r>
      <w:hyperlink r:id="rId33" w:tooltip="-acum" w:history="1">
        <w:r w:rsidRPr="007F2E8C">
          <w:rPr>
            <w:rFonts w:ascii="Arial" w:eastAsia="Times New Roman" w:hAnsi="Arial" w:cs="Arial"/>
            <w:i/>
            <w:iCs/>
            <w:color w:val="002060"/>
            <w:sz w:val="21"/>
            <w:szCs w:val="21"/>
            <w:lang w:eastAsia="fr-FR"/>
          </w:rPr>
          <w:t>-</w:t>
        </w:r>
        <w:proofErr w:type="spellStart"/>
        <w:r w:rsidRPr="007F2E8C">
          <w:rPr>
            <w:rFonts w:ascii="Arial" w:eastAsia="Times New Roman" w:hAnsi="Arial" w:cs="Arial"/>
            <w:i/>
            <w:iCs/>
            <w:color w:val="002060"/>
            <w:sz w:val="21"/>
            <w:szCs w:val="21"/>
            <w:lang w:eastAsia="fr-FR"/>
          </w:rPr>
          <w:t>acum</w:t>
        </w:r>
        <w:proofErr w:type="spellEnd"/>
      </w:hyperlink>
      <w:r w:rsidRPr="007F2E8C">
        <w:rPr>
          <w:rFonts w:ascii="Arial" w:eastAsia="Times New Roman" w:hAnsi="Arial" w:cs="Arial"/>
          <w:color w:val="002060"/>
          <w:sz w:val="21"/>
          <w:szCs w:val="21"/>
          <w:lang w:eastAsia="fr-FR"/>
        </w:rPr>
        <w:t xml:space="preserve"> précédé de l'</w:t>
      </w:r>
      <w:hyperlink r:id="rId34" w:tooltip="Anthroponyme" w:history="1">
        <w:r w:rsidRPr="007F2E8C">
          <w:rPr>
            <w:rFonts w:ascii="Arial" w:eastAsia="Times New Roman" w:hAnsi="Arial" w:cs="Arial"/>
            <w:color w:val="002060"/>
            <w:sz w:val="21"/>
            <w:szCs w:val="21"/>
            <w:lang w:eastAsia="fr-FR"/>
          </w:rPr>
          <w:t>anthroponyme</w:t>
        </w:r>
      </w:hyperlink>
      <w:r w:rsidRPr="007F2E8C">
        <w:rPr>
          <w:rFonts w:ascii="Arial" w:eastAsia="Times New Roman" w:hAnsi="Arial" w:cs="Arial"/>
          <w:color w:val="002060"/>
          <w:sz w:val="21"/>
          <w:szCs w:val="21"/>
          <w:lang w:eastAsia="fr-FR"/>
        </w:rPr>
        <w:t xml:space="preserve"> </w:t>
      </w:r>
      <w:r w:rsidRPr="007F2E8C">
        <w:rPr>
          <w:rFonts w:ascii="Arial" w:eastAsia="Times New Roman" w:hAnsi="Arial" w:cs="Arial"/>
          <w:i/>
          <w:iCs/>
          <w:color w:val="002060"/>
          <w:sz w:val="21"/>
          <w:szCs w:val="21"/>
          <w:lang w:eastAsia="fr-FR"/>
        </w:rPr>
        <w:t>Florus</w:t>
      </w:r>
      <w:r w:rsidRPr="007F2E8C">
        <w:rPr>
          <w:rFonts w:ascii="Arial" w:eastAsia="Times New Roman" w:hAnsi="Arial" w:cs="Arial"/>
          <w:color w:val="002060"/>
          <w:sz w:val="21"/>
          <w:szCs w:val="21"/>
          <w:lang w:eastAsia="fr-FR"/>
        </w:rPr>
        <w:t xml:space="preserve">, d'où le sens global de « domaine de </w:t>
      </w:r>
      <w:r w:rsidRPr="007F2E8C">
        <w:rPr>
          <w:rFonts w:ascii="Arial" w:eastAsia="Times New Roman" w:hAnsi="Arial" w:cs="Arial"/>
          <w:i/>
          <w:iCs/>
          <w:color w:val="002060"/>
          <w:sz w:val="21"/>
          <w:szCs w:val="21"/>
          <w:lang w:eastAsia="fr-FR"/>
        </w:rPr>
        <w:t>Florus</w:t>
      </w:r>
      <w:r w:rsidRPr="007F2E8C">
        <w:rPr>
          <w:rFonts w:ascii="Arial" w:eastAsia="Times New Roman" w:hAnsi="Arial" w:cs="Arial"/>
          <w:color w:val="002060"/>
          <w:sz w:val="21"/>
          <w:szCs w:val="21"/>
          <w:lang w:eastAsia="fr-FR"/>
        </w:rPr>
        <w:t> »</w:t>
      </w:r>
      <w:hyperlink r:id="rId35" w:anchor="cite_note-4" w:history="1">
        <w:r w:rsidRPr="007F2E8C">
          <w:rPr>
            <w:rFonts w:ascii="Arial" w:eastAsia="Times New Roman" w:hAnsi="Arial" w:cs="Arial"/>
            <w:color w:val="002060"/>
            <w:sz w:val="14"/>
            <w:szCs w:val="14"/>
            <w:vertAlign w:val="superscript"/>
            <w:lang w:eastAsia="fr-FR"/>
          </w:rPr>
          <w:t>4</w:t>
        </w:r>
      </w:hyperlink>
      <w:r w:rsidRPr="007F2E8C">
        <w:rPr>
          <w:rFonts w:ascii="Arial" w:eastAsia="Times New Roman" w:hAnsi="Arial" w:cs="Arial"/>
          <w:color w:val="002060"/>
          <w:sz w:val="21"/>
          <w:szCs w:val="21"/>
          <w:lang w:eastAsia="fr-FR"/>
        </w:rPr>
        <w:t>.</w:t>
      </w:r>
    </w:p>
    <w:p w:rsidR="007F2E8C" w:rsidRPr="007F2E8C" w:rsidRDefault="007F2E8C">
      <w:pPr>
        <w:rPr>
          <w:rFonts w:ascii="Arial" w:hAnsi="Arial" w:cs="Arial"/>
          <w:color w:val="002060"/>
        </w:rPr>
      </w:pPr>
    </w:p>
    <w:p w:rsidR="003145A9" w:rsidRPr="003145A9" w:rsidRDefault="003145A9" w:rsidP="003145A9">
      <w:pPr>
        <w:spacing w:after="0" w:line="240" w:lineRule="auto"/>
        <w:jc w:val="both"/>
        <w:outlineLvl w:val="0"/>
        <w:rPr>
          <w:rFonts w:ascii="Arial" w:eastAsia="Times New Roman" w:hAnsi="Arial" w:cs="Arial"/>
          <w:b/>
          <w:bCs/>
          <w:iCs/>
          <w:color w:val="002060"/>
          <w:kern w:val="36"/>
          <w:sz w:val="24"/>
          <w:szCs w:val="24"/>
          <w:lang w:eastAsia="fr-FR"/>
        </w:rPr>
      </w:pPr>
      <w:r w:rsidRPr="003145A9">
        <w:rPr>
          <w:rFonts w:ascii="Arial" w:eastAsia="Times New Roman" w:hAnsi="Arial" w:cs="Arial"/>
          <w:b/>
          <w:bCs/>
          <w:iCs/>
          <w:color w:val="002060"/>
          <w:kern w:val="36"/>
          <w:sz w:val="24"/>
          <w:szCs w:val="24"/>
          <w:lang w:eastAsia="fr-FR"/>
        </w:rPr>
        <w:lastRenderedPageBreak/>
        <w:t>Fontenay-le-Fleury</w:t>
      </w:r>
    </w:p>
    <w:p w:rsidR="003145A9" w:rsidRPr="003145A9" w:rsidRDefault="003145A9" w:rsidP="003145A9">
      <w:pPr>
        <w:spacing w:after="0" w:line="240" w:lineRule="auto"/>
        <w:rPr>
          <w:rFonts w:ascii="Arial" w:eastAsia="Times New Roman" w:hAnsi="Arial" w:cs="Arial"/>
          <w:color w:val="002060"/>
          <w:lang w:eastAsia="fr-FR"/>
        </w:rPr>
      </w:pPr>
      <w:r w:rsidRPr="003145A9">
        <w:rPr>
          <w:rFonts w:ascii="Arial" w:eastAsia="Times New Roman" w:hAnsi="Arial" w:cs="Arial"/>
          <w:color w:val="002060"/>
          <w:lang w:eastAsia="fr-FR"/>
        </w:rPr>
        <w:t xml:space="preserve">Fontenay signifie « pays de sources ou de fontaines ». Au XIe siècle, les moines de </w:t>
      </w:r>
      <w:proofErr w:type="spellStart"/>
      <w:r w:rsidRPr="003145A9">
        <w:rPr>
          <w:rFonts w:ascii="Arial" w:eastAsia="Times New Roman" w:hAnsi="Arial" w:cs="Arial"/>
          <w:color w:val="002060"/>
          <w:lang w:eastAsia="fr-FR"/>
        </w:rPr>
        <w:t>Marmoutiers</w:t>
      </w:r>
      <w:proofErr w:type="spellEnd"/>
      <w:r w:rsidRPr="003145A9">
        <w:rPr>
          <w:rFonts w:ascii="Arial" w:eastAsia="Times New Roman" w:hAnsi="Arial" w:cs="Arial"/>
          <w:color w:val="002060"/>
          <w:lang w:eastAsia="fr-FR"/>
        </w:rPr>
        <w:t xml:space="preserve"> de l'ordre des Bénédictins défrichent la terre. Ils créent une métairie et un oratoire à l'emplacement de l'église actuelle. Au XIIe siècle, Fontenay-le-Fleury est un hameau</w:t>
      </w:r>
      <w:r>
        <w:rPr>
          <w:rFonts w:ascii="Arial" w:eastAsia="Times New Roman" w:hAnsi="Arial" w:cs="Arial"/>
          <w:color w:val="002060"/>
          <w:lang w:eastAsia="fr-FR"/>
        </w:rPr>
        <w:t xml:space="preserve">. </w:t>
      </w:r>
      <w:r w:rsidRPr="003145A9">
        <w:rPr>
          <w:rFonts w:ascii="Arial" w:eastAsia="Times New Roman" w:hAnsi="Arial" w:cs="Arial"/>
          <w:color w:val="002060"/>
          <w:lang w:eastAsia="fr-FR"/>
        </w:rPr>
        <w:t xml:space="preserve">Au XVIIe siècle, Fontenay-le-Fleury est incluse dans le Grand Parc, domaine de chasse de Louis XIV, favorisant ainsi l'expansion des grands domaines agricoles. En 1937, Sacha Guitry, homme de lettres et de théâtre, s'installe au château de </w:t>
      </w:r>
      <w:proofErr w:type="spellStart"/>
      <w:r w:rsidRPr="003145A9">
        <w:rPr>
          <w:rFonts w:ascii="Arial" w:eastAsia="Times New Roman" w:hAnsi="Arial" w:cs="Arial"/>
          <w:color w:val="002060"/>
          <w:lang w:eastAsia="fr-FR"/>
        </w:rPr>
        <w:t>Ternay</w:t>
      </w:r>
      <w:proofErr w:type="spellEnd"/>
      <w:r w:rsidRPr="003145A9">
        <w:rPr>
          <w:rFonts w:ascii="Arial" w:eastAsia="Times New Roman" w:hAnsi="Arial" w:cs="Arial"/>
          <w:color w:val="002060"/>
          <w:lang w:eastAsia="fr-FR"/>
        </w:rPr>
        <w:t>.</w:t>
      </w:r>
    </w:p>
    <w:p w:rsidR="003145A9" w:rsidRPr="003145A9" w:rsidRDefault="003145A9">
      <w:pPr>
        <w:rPr>
          <w:rFonts w:ascii="Arial" w:hAnsi="Arial" w:cs="Arial"/>
          <w:color w:val="002060"/>
        </w:rPr>
      </w:pPr>
    </w:p>
    <w:p w:rsidR="007F10BF" w:rsidRDefault="007F10BF">
      <w:pPr>
        <w:rPr>
          <w:rFonts w:ascii="Arial" w:hAnsi="Arial" w:cs="Arial"/>
        </w:rPr>
      </w:pPr>
      <w:r>
        <w:rPr>
          <w:rFonts w:ascii="Arial" w:hAnsi="Arial" w:cs="Arial"/>
        </w:rPr>
        <w:t xml:space="preserve"> </w:t>
      </w:r>
      <w:proofErr w:type="gramStart"/>
      <w:r>
        <w:rPr>
          <w:rFonts w:ascii="Arial" w:hAnsi="Arial" w:cs="Arial"/>
        </w:rPr>
        <w:t>prendre</w:t>
      </w:r>
      <w:proofErr w:type="gramEnd"/>
      <w:r>
        <w:rPr>
          <w:rFonts w:ascii="Arial" w:hAnsi="Arial" w:cs="Arial"/>
        </w:rPr>
        <w:t xml:space="preserve"> la rue Marcellin Berthelot</w:t>
      </w:r>
      <w:r w:rsidR="00BB5594">
        <w:rPr>
          <w:rFonts w:ascii="Arial" w:hAnsi="Arial" w:cs="Arial"/>
        </w:rPr>
        <w:t xml:space="preserve"> puis le rue Jean Jaurès place D’</w:t>
      </w:r>
      <w:proofErr w:type="spellStart"/>
      <w:r w:rsidR="00BB5594">
        <w:rPr>
          <w:rFonts w:ascii="Arial" w:hAnsi="Arial" w:cs="Arial"/>
        </w:rPr>
        <w:t>Ovres</w:t>
      </w:r>
      <w:proofErr w:type="spellEnd"/>
      <w:r w:rsidR="00BB5594">
        <w:rPr>
          <w:rFonts w:ascii="Arial" w:hAnsi="Arial" w:cs="Arial"/>
        </w:rPr>
        <w:t xml:space="preserve"> visiter l’église St Germain :</w:t>
      </w:r>
    </w:p>
    <w:p w:rsidR="00B50044" w:rsidRPr="00B50044" w:rsidRDefault="00B50044" w:rsidP="00B50044">
      <w:pPr>
        <w:spacing w:after="57" w:line="240" w:lineRule="auto"/>
        <w:outlineLvl w:val="2"/>
        <w:rPr>
          <w:rFonts w:ascii="Arial" w:eastAsia="Times New Roman" w:hAnsi="Arial" w:cs="Arial"/>
          <w:b/>
          <w:bCs/>
          <w:color w:val="002060"/>
          <w:sz w:val="24"/>
          <w:szCs w:val="24"/>
          <w:lang w:eastAsia="fr-FR"/>
        </w:rPr>
      </w:pPr>
      <w:r>
        <w:rPr>
          <w:rFonts w:ascii="Arial" w:eastAsia="Times New Roman" w:hAnsi="Arial" w:cs="Arial"/>
          <w:b/>
          <w:bCs/>
          <w:color w:val="002060"/>
          <w:sz w:val="24"/>
          <w:szCs w:val="24"/>
          <w:lang w:eastAsia="fr-FR"/>
        </w:rPr>
        <w:t>Eglise St Germain</w:t>
      </w:r>
    </w:p>
    <w:p w:rsidR="00B50044" w:rsidRPr="00B50044" w:rsidRDefault="00B50044" w:rsidP="00B50044">
      <w:pPr>
        <w:spacing w:after="137" w:line="275" w:lineRule="atLeast"/>
        <w:rPr>
          <w:rFonts w:ascii="Arial" w:eastAsia="Times New Roman" w:hAnsi="Arial" w:cs="Arial"/>
          <w:color w:val="002060"/>
          <w:lang w:eastAsia="fr-FR"/>
        </w:rPr>
      </w:pPr>
      <w:r>
        <w:rPr>
          <w:rFonts w:ascii="Arial" w:eastAsia="Times New Roman" w:hAnsi="Arial" w:cs="Arial"/>
          <w:color w:val="002060"/>
          <w:lang w:eastAsia="fr-FR"/>
        </w:rPr>
        <w:t>Le</w:t>
      </w:r>
      <w:r w:rsidRPr="00B50044">
        <w:rPr>
          <w:rFonts w:ascii="Arial" w:eastAsia="Times New Roman" w:hAnsi="Arial" w:cs="Arial"/>
          <w:color w:val="002060"/>
          <w:lang w:eastAsia="fr-FR"/>
        </w:rPr>
        <w:t xml:space="preserve"> </w:t>
      </w:r>
      <w:proofErr w:type="spellStart"/>
      <w:r w:rsidRPr="00B50044">
        <w:rPr>
          <w:rFonts w:ascii="Arial" w:eastAsia="Times New Roman" w:hAnsi="Arial" w:cs="Arial"/>
          <w:color w:val="002060"/>
          <w:lang w:eastAsia="fr-FR"/>
        </w:rPr>
        <w:t>choeur</w:t>
      </w:r>
      <w:proofErr w:type="spellEnd"/>
      <w:r w:rsidRPr="00B50044">
        <w:rPr>
          <w:rFonts w:ascii="Arial" w:eastAsia="Times New Roman" w:hAnsi="Arial" w:cs="Arial"/>
          <w:color w:val="002060"/>
          <w:lang w:eastAsia="fr-FR"/>
        </w:rPr>
        <w:t xml:space="preserve"> de l'église de Saint-Germain remonte au XIe siècle. A cette époque, l'église était attenante à un prieuré appartenant à l'ordre des Bénédictins. La cloche est réalisée en 1500. Elle est reconstruite en 1525 après un incendie. L'église connait plusieurs restaurat</w:t>
      </w:r>
      <w:r>
        <w:rPr>
          <w:rFonts w:ascii="Arial" w:eastAsia="Times New Roman" w:hAnsi="Arial" w:cs="Arial"/>
          <w:color w:val="002060"/>
          <w:lang w:eastAsia="fr-FR"/>
        </w:rPr>
        <w:t>ions dont la dernière en 1966. </w:t>
      </w:r>
      <w:r w:rsidRPr="00B50044">
        <w:rPr>
          <w:rFonts w:ascii="Arial" w:eastAsia="Times New Roman" w:hAnsi="Arial" w:cs="Arial"/>
          <w:color w:val="002060"/>
          <w:lang w:eastAsia="fr-FR"/>
        </w:rPr>
        <w:t>François Ier se rendit dans l'église Saint-Germain le 18 Février 1547. </w:t>
      </w:r>
    </w:p>
    <w:p w:rsidR="00BB5594" w:rsidRPr="00B50044" w:rsidRDefault="00B50044">
      <w:pPr>
        <w:rPr>
          <w:rFonts w:ascii="Arial" w:hAnsi="Arial" w:cs="Arial"/>
        </w:rPr>
      </w:pPr>
      <w:r>
        <w:rPr>
          <w:rFonts w:ascii="Arial" w:hAnsi="Arial" w:cs="Arial"/>
        </w:rPr>
        <w:t>Continuer la rue Pierre Curie tourner à droite rue Pasteur puis le chemin des 4 arpents à droite rue Victor Hugo puis à gauche rue des sables et à droite chemin du pont des roches et emprunter le sentier de retour</w:t>
      </w:r>
      <w:r w:rsidR="0079773D">
        <w:rPr>
          <w:rFonts w:ascii="Arial" w:hAnsi="Arial" w:cs="Arial"/>
        </w:rPr>
        <w:t xml:space="preserve"> jusqu’au cimetière et prendre le chemin entre les deux murs à gauche. On aperçoit le château des Gondi et les étangs sur la gauche avant d’arriver  au parking.</w:t>
      </w:r>
    </w:p>
    <w:p w:rsidR="007F10BF" w:rsidRDefault="007F10BF">
      <w:pPr>
        <w:rPr>
          <w:rFonts w:ascii="Arial" w:hAnsi="Arial" w:cs="Arial"/>
        </w:rPr>
      </w:pPr>
    </w:p>
    <w:p w:rsidR="00C966DE" w:rsidRPr="004A2C21" w:rsidRDefault="00DC1DFA">
      <w:pPr>
        <w:rPr>
          <w:rFonts w:ascii="Arial" w:hAnsi="Arial" w:cs="Arial"/>
        </w:rPr>
      </w:pPr>
      <w:r>
        <w:rPr>
          <w:rFonts w:ascii="Arial" w:hAnsi="Arial" w:cs="Arial"/>
        </w:rPr>
        <w:t>Et voici ce que nous n’avons pu voir de près…..</w:t>
      </w:r>
      <w:bookmarkStart w:id="0" w:name="_GoBack"/>
      <w:bookmarkEnd w:id="0"/>
    </w:p>
    <w:p w:rsidR="008C38E3" w:rsidRPr="001E6A92" w:rsidRDefault="008C38E3" w:rsidP="008C38E3">
      <w:pPr>
        <w:spacing w:beforeAutospacing="1" w:after="0" w:line="240" w:lineRule="auto"/>
        <w:ind w:left="-26"/>
        <w:rPr>
          <w:rFonts w:ascii="Arial" w:eastAsia="Times New Roman" w:hAnsi="Arial" w:cs="Arial"/>
          <w:b/>
          <w:sz w:val="24"/>
          <w:szCs w:val="24"/>
          <w:lang w:eastAsia="fr-FR"/>
        </w:rPr>
      </w:pPr>
      <w:r w:rsidRPr="001E6A92">
        <w:rPr>
          <w:rFonts w:ascii="Arial" w:eastAsia="Times New Roman" w:hAnsi="Arial" w:cs="Arial"/>
          <w:b/>
          <w:sz w:val="24"/>
          <w:szCs w:val="24"/>
          <w:lang w:eastAsia="fr-FR"/>
        </w:rPr>
        <w:t xml:space="preserve">Le </w:t>
      </w:r>
      <w:hyperlink r:id="rId36" w:tooltip="Château de Grand'Maisons" w:history="1">
        <w:r w:rsidRPr="001E6A92">
          <w:rPr>
            <w:rFonts w:ascii="Arial" w:eastAsia="Times New Roman" w:hAnsi="Arial" w:cs="Arial"/>
            <w:b/>
            <w:sz w:val="24"/>
            <w:szCs w:val="24"/>
            <w:lang w:eastAsia="fr-FR"/>
          </w:rPr>
          <w:t xml:space="preserve">château de </w:t>
        </w:r>
        <w:proofErr w:type="spellStart"/>
        <w:r w:rsidRPr="001E6A92">
          <w:rPr>
            <w:rFonts w:ascii="Arial" w:eastAsia="Times New Roman" w:hAnsi="Arial" w:cs="Arial"/>
            <w:b/>
            <w:sz w:val="24"/>
            <w:szCs w:val="24"/>
            <w:lang w:eastAsia="fr-FR"/>
          </w:rPr>
          <w:t>Grand'Maisons</w:t>
        </w:r>
        <w:proofErr w:type="spellEnd"/>
      </w:hyperlink>
      <w:r w:rsidRPr="001E6A92">
        <w:rPr>
          <w:rFonts w:ascii="Arial" w:eastAsia="Times New Roman" w:hAnsi="Arial" w:cs="Arial"/>
          <w:b/>
          <w:sz w:val="24"/>
          <w:szCs w:val="24"/>
          <w:lang w:eastAsia="fr-FR"/>
        </w:rPr>
        <w:t xml:space="preserve">, </w:t>
      </w:r>
      <w:r w:rsidRPr="001E6A92">
        <w:rPr>
          <w:rFonts w:ascii="Arial" w:eastAsia="Times New Roman" w:hAnsi="Arial" w:cs="Arial"/>
          <w:b/>
          <w:noProof/>
          <w:sz w:val="24"/>
          <w:szCs w:val="24"/>
          <w:lang w:eastAsia="fr-FR"/>
        </w:rPr>
        <w:drawing>
          <wp:inline distT="0" distB="0" distL="0" distR="0" wp14:anchorId="4AB9D9D1" wp14:editId="56E5F573">
            <wp:extent cx="171450" cy="171450"/>
            <wp:effectExtent l="0" t="0" r="0" b="0"/>
            <wp:docPr id="16" name="Image 16" descr="https://upload.wikimedia.org/wikipedia/commons/thumb/5/5e/Logo_monument_historique_-_rouge_sans_texte.svg/18px-Logo_monument_historique_-_rouge_sans_text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upload.wikimedia.org/wikipedia/commons/thumb/5/5e/Logo_monument_historique_-_rouge_sans_texte.svg/18px-Logo_monument_historique_-_rouge_sans_texte.svg.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E6A92">
        <w:rPr>
          <w:rFonts w:ascii="Arial" w:eastAsia="Times New Roman" w:hAnsi="Arial" w:cs="Arial"/>
          <w:b/>
          <w:sz w:val="24"/>
          <w:szCs w:val="24"/>
          <w:lang w:eastAsia="fr-FR"/>
        </w:rPr>
        <w:t> </w:t>
      </w:r>
      <w:hyperlink r:id="rId37" w:tooltip="Monument historique (France)" w:history="1">
        <w:r w:rsidRPr="001E6A92">
          <w:rPr>
            <w:rFonts w:ascii="Arial" w:eastAsia="Times New Roman" w:hAnsi="Arial" w:cs="Arial"/>
            <w:b/>
            <w:sz w:val="24"/>
            <w:szCs w:val="24"/>
            <w:lang w:eastAsia="fr-FR"/>
          </w:rPr>
          <w:t>Inscrit MH</w:t>
        </w:r>
      </w:hyperlink>
      <w:r w:rsidRPr="001E6A92">
        <w:rPr>
          <w:rFonts w:ascii="Arial" w:eastAsia="Times New Roman" w:hAnsi="Arial" w:cs="Arial"/>
          <w:b/>
          <w:sz w:val="24"/>
          <w:szCs w:val="24"/>
          <w:lang w:eastAsia="fr-FR"/>
        </w:rPr>
        <w:t xml:space="preserve"> (</w:t>
      </w:r>
      <w:hyperlink r:id="rId38" w:tooltip="1970" w:history="1">
        <w:r w:rsidRPr="001E6A92">
          <w:rPr>
            <w:rFonts w:ascii="Arial" w:eastAsia="Times New Roman" w:hAnsi="Arial" w:cs="Arial"/>
            <w:b/>
            <w:sz w:val="24"/>
            <w:szCs w:val="24"/>
            <w:lang w:eastAsia="fr-FR"/>
          </w:rPr>
          <w:t>1970</w:t>
        </w:r>
      </w:hyperlink>
      <w:r w:rsidRPr="001E6A92">
        <w:rPr>
          <w:rFonts w:ascii="Arial" w:eastAsia="Times New Roman" w:hAnsi="Arial" w:cs="Arial"/>
          <w:b/>
          <w:sz w:val="24"/>
          <w:szCs w:val="24"/>
          <w:lang w:eastAsia="fr-FR"/>
        </w:rPr>
        <w:t>).</w:t>
      </w:r>
      <w:r w:rsidR="000C1A02">
        <w:rPr>
          <w:rFonts w:ascii="Arial" w:eastAsia="Times New Roman" w:hAnsi="Arial" w:cs="Arial"/>
          <w:b/>
          <w:sz w:val="24"/>
          <w:szCs w:val="24"/>
          <w:lang w:eastAsia="fr-FR"/>
        </w:rPr>
        <w:t xml:space="preserve"> </w:t>
      </w:r>
    </w:p>
    <w:p w:rsidR="008C38E3" w:rsidRPr="001E6A92" w:rsidRDefault="008C38E3" w:rsidP="008C38E3">
      <w:pPr>
        <w:spacing w:after="21" w:line="240" w:lineRule="auto"/>
        <w:rPr>
          <w:rFonts w:ascii="Arial" w:eastAsia="Times New Roman" w:hAnsi="Arial" w:cs="Arial"/>
          <w:sz w:val="21"/>
          <w:szCs w:val="21"/>
          <w:lang w:eastAsia="fr-FR"/>
        </w:rPr>
      </w:pPr>
      <w:r w:rsidRPr="001E6A92">
        <w:rPr>
          <w:rFonts w:ascii="Arial" w:eastAsia="Times New Roman" w:hAnsi="Arial" w:cs="Arial"/>
          <w:sz w:val="21"/>
          <w:szCs w:val="21"/>
          <w:lang w:eastAsia="fr-FR"/>
        </w:rPr>
        <w:t xml:space="preserve">Construit à partir de 1720 pour la famille Francini, créateurs des jeux d’eau de Saint-Germain-en-Laye, </w:t>
      </w:r>
      <w:hyperlink r:id="rId39" w:tooltip="Fontainebleau" w:history="1">
        <w:r w:rsidRPr="001E6A92">
          <w:rPr>
            <w:rFonts w:ascii="Arial" w:eastAsia="Times New Roman" w:hAnsi="Arial" w:cs="Arial"/>
            <w:sz w:val="21"/>
            <w:szCs w:val="21"/>
            <w:lang w:eastAsia="fr-FR"/>
          </w:rPr>
          <w:t>Fontainebleau</w:t>
        </w:r>
      </w:hyperlink>
      <w:r w:rsidR="001E6A92">
        <w:rPr>
          <w:rFonts w:ascii="Arial" w:eastAsia="Times New Roman" w:hAnsi="Arial" w:cs="Arial"/>
          <w:sz w:val="21"/>
          <w:szCs w:val="21"/>
          <w:lang w:eastAsia="fr-FR"/>
        </w:rPr>
        <w:t xml:space="preserve"> et Versailles </w:t>
      </w:r>
      <w:r w:rsidRPr="001E6A92">
        <w:rPr>
          <w:rFonts w:ascii="Arial" w:eastAsia="Times New Roman" w:hAnsi="Arial" w:cs="Arial"/>
          <w:sz w:val="21"/>
          <w:szCs w:val="21"/>
          <w:lang w:eastAsia="fr-FR"/>
        </w:rPr>
        <w:t xml:space="preserve">; il fut achevé au </w:t>
      </w:r>
      <w:r w:rsidRPr="001E6A92">
        <w:rPr>
          <w:rFonts w:ascii="Arial" w:eastAsia="Times New Roman" w:hAnsi="Arial" w:cs="Arial"/>
          <w:smallCaps/>
          <w:sz w:val="21"/>
          <w:szCs w:val="21"/>
          <w:lang w:eastAsia="fr-FR"/>
        </w:rPr>
        <w:t>XIX</w:t>
      </w:r>
      <w:r w:rsidRPr="001E6A92">
        <w:rPr>
          <w:rFonts w:ascii="Arial" w:eastAsia="Times New Roman" w:hAnsi="Arial" w:cs="Arial"/>
          <w:sz w:val="12"/>
          <w:szCs w:val="12"/>
          <w:vertAlign w:val="superscript"/>
          <w:lang w:eastAsia="fr-FR"/>
        </w:rPr>
        <w:t>e</w:t>
      </w:r>
      <w:r w:rsidRPr="001E6A92">
        <w:rPr>
          <w:rFonts w:ascii="Arial" w:eastAsia="Times New Roman" w:hAnsi="Arial" w:cs="Arial"/>
          <w:sz w:val="21"/>
          <w:szCs w:val="21"/>
          <w:lang w:eastAsia="fr-FR"/>
        </w:rPr>
        <w:t> siècle.</w:t>
      </w:r>
    </w:p>
    <w:p w:rsidR="008C38E3" w:rsidRPr="001E6A92" w:rsidRDefault="008C38E3" w:rsidP="008C38E3">
      <w:pPr>
        <w:spacing w:after="21" w:line="240" w:lineRule="auto"/>
        <w:ind w:left="720"/>
        <w:rPr>
          <w:rFonts w:ascii="Arial" w:eastAsia="Times New Roman" w:hAnsi="Arial" w:cs="Arial"/>
          <w:sz w:val="21"/>
          <w:szCs w:val="21"/>
          <w:lang w:eastAsia="fr-FR"/>
        </w:rPr>
      </w:pPr>
    </w:p>
    <w:p w:rsidR="008C38E3" w:rsidRPr="001E6A92" w:rsidRDefault="008C38E3" w:rsidP="008C38E3">
      <w:pPr>
        <w:spacing w:before="100" w:beforeAutospacing="1" w:after="21" w:line="240" w:lineRule="auto"/>
        <w:rPr>
          <w:rFonts w:ascii="Arial" w:eastAsia="Times New Roman" w:hAnsi="Arial" w:cs="Arial"/>
          <w:sz w:val="21"/>
          <w:szCs w:val="21"/>
          <w:lang w:eastAsia="fr-FR"/>
        </w:rPr>
      </w:pPr>
      <w:r w:rsidRPr="001E6A92">
        <w:rPr>
          <w:rFonts w:ascii="Arial" w:eastAsia="Times New Roman" w:hAnsi="Arial" w:cs="Arial"/>
          <w:b/>
          <w:sz w:val="24"/>
          <w:szCs w:val="24"/>
          <w:lang w:eastAsia="fr-FR"/>
        </w:rPr>
        <w:t xml:space="preserve">La ferme de </w:t>
      </w:r>
      <w:proofErr w:type="spellStart"/>
      <w:r w:rsidRPr="001E6A92">
        <w:rPr>
          <w:rFonts w:ascii="Arial" w:eastAsia="Times New Roman" w:hAnsi="Arial" w:cs="Arial"/>
          <w:b/>
          <w:sz w:val="24"/>
          <w:szCs w:val="24"/>
          <w:lang w:eastAsia="fr-FR"/>
        </w:rPr>
        <w:t>Grand'Maisons</w:t>
      </w:r>
      <w:proofErr w:type="spellEnd"/>
      <w:r w:rsidRPr="001E6A92">
        <w:rPr>
          <w:rFonts w:ascii="Arial" w:eastAsia="Times New Roman" w:hAnsi="Arial" w:cs="Arial"/>
          <w:sz w:val="21"/>
          <w:szCs w:val="21"/>
          <w:lang w:eastAsia="fr-FR"/>
        </w:rPr>
        <w:t>. C'est aujourd'hui un centre de séminaires.</w:t>
      </w:r>
    </w:p>
    <w:p w:rsidR="008C38E3" w:rsidRPr="001E6A92" w:rsidRDefault="008C38E3" w:rsidP="008C38E3">
      <w:pPr>
        <w:spacing w:beforeAutospacing="1" w:after="0" w:line="240" w:lineRule="auto"/>
        <w:rPr>
          <w:rFonts w:ascii="Arial" w:eastAsia="Times New Roman" w:hAnsi="Arial" w:cs="Arial"/>
          <w:sz w:val="21"/>
          <w:szCs w:val="21"/>
          <w:lang w:eastAsia="fr-FR"/>
        </w:rPr>
      </w:pPr>
      <w:r w:rsidRPr="001E6A92">
        <w:rPr>
          <w:rFonts w:ascii="Arial" w:eastAsia="Times New Roman" w:hAnsi="Arial" w:cs="Arial"/>
          <w:b/>
          <w:sz w:val="24"/>
          <w:szCs w:val="24"/>
          <w:lang w:eastAsia="fr-FR"/>
        </w:rPr>
        <w:t xml:space="preserve">Hangar agricole cylindrique, </w:t>
      </w:r>
      <w:r w:rsidRPr="001E6A92">
        <w:rPr>
          <w:rFonts w:ascii="Arial" w:eastAsia="Times New Roman" w:hAnsi="Arial" w:cs="Arial"/>
          <w:b/>
          <w:noProof/>
          <w:sz w:val="24"/>
          <w:szCs w:val="24"/>
          <w:lang w:eastAsia="fr-FR"/>
        </w:rPr>
        <w:drawing>
          <wp:inline distT="0" distB="0" distL="0" distR="0" wp14:anchorId="74CBBA18" wp14:editId="46AF1438">
            <wp:extent cx="171450" cy="171450"/>
            <wp:effectExtent l="0" t="0" r="0" b="0"/>
            <wp:docPr id="18" name="Image 18" descr="https://upload.wikimedia.org/wikipedia/commons/thumb/5/5e/Logo_monument_historique_-_rouge_sans_texte.svg/18px-Logo_monument_historique_-_rouge_sans_text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upload.wikimedia.org/wikipedia/commons/thumb/5/5e/Logo_monument_historique_-_rouge_sans_texte.svg/18px-Logo_monument_historique_-_rouge_sans_texte.svg.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E6A92">
        <w:rPr>
          <w:rFonts w:ascii="Arial" w:eastAsia="Times New Roman" w:hAnsi="Arial" w:cs="Arial"/>
          <w:b/>
          <w:sz w:val="24"/>
          <w:szCs w:val="24"/>
          <w:lang w:eastAsia="fr-FR"/>
        </w:rPr>
        <w:t> </w:t>
      </w:r>
      <w:hyperlink r:id="rId40" w:tooltip="Monument historique (France)" w:history="1">
        <w:r w:rsidRPr="001E6A92">
          <w:rPr>
            <w:rFonts w:ascii="Arial" w:eastAsia="Times New Roman" w:hAnsi="Arial" w:cs="Arial"/>
            <w:b/>
            <w:sz w:val="24"/>
            <w:szCs w:val="24"/>
            <w:lang w:eastAsia="fr-FR"/>
          </w:rPr>
          <w:t>Inscrit MH</w:t>
        </w:r>
      </w:hyperlink>
      <w:r w:rsidRPr="001E6A92">
        <w:rPr>
          <w:rFonts w:ascii="Arial" w:eastAsia="Times New Roman" w:hAnsi="Arial" w:cs="Arial"/>
          <w:b/>
          <w:sz w:val="24"/>
          <w:szCs w:val="24"/>
          <w:lang w:eastAsia="fr-FR"/>
        </w:rPr>
        <w:t xml:space="preserve"> (</w:t>
      </w:r>
      <w:hyperlink r:id="rId41" w:tooltip="2010" w:history="1">
        <w:r w:rsidRPr="001E6A92">
          <w:rPr>
            <w:rFonts w:ascii="Arial" w:eastAsia="Times New Roman" w:hAnsi="Arial" w:cs="Arial"/>
            <w:b/>
            <w:sz w:val="24"/>
            <w:szCs w:val="24"/>
            <w:lang w:eastAsia="fr-FR"/>
          </w:rPr>
          <w:t>2010</w:t>
        </w:r>
      </w:hyperlink>
      <w:r w:rsidRPr="001E6A92">
        <w:rPr>
          <w:rFonts w:ascii="Arial" w:eastAsia="Times New Roman" w:hAnsi="Arial" w:cs="Arial"/>
          <w:b/>
          <w:sz w:val="24"/>
          <w:szCs w:val="24"/>
          <w:lang w:eastAsia="fr-FR"/>
        </w:rPr>
        <w:t>).</w:t>
      </w:r>
      <w:r w:rsidRPr="001E6A92">
        <w:rPr>
          <w:rFonts w:ascii="Arial" w:eastAsia="Times New Roman" w:hAnsi="Arial" w:cs="Arial"/>
          <w:sz w:val="21"/>
          <w:szCs w:val="21"/>
          <w:lang w:eastAsia="fr-FR"/>
        </w:rPr>
        <w:t xml:space="preserve"> Construction en voile de béton armé posé sur un unique appui central d'</w:t>
      </w:r>
      <w:hyperlink r:id="rId42" w:tooltip="Alfred Hardy (architecte)" w:history="1">
        <w:r w:rsidRPr="001E6A92">
          <w:rPr>
            <w:rFonts w:ascii="Arial" w:eastAsia="Times New Roman" w:hAnsi="Arial" w:cs="Arial"/>
            <w:sz w:val="21"/>
            <w:szCs w:val="21"/>
            <w:lang w:eastAsia="fr-FR"/>
          </w:rPr>
          <w:t>Alfred Hardy</w:t>
        </w:r>
      </w:hyperlink>
    </w:p>
    <w:p w:rsidR="00EC3092" w:rsidRPr="00EC3092" w:rsidRDefault="00EC3092" w:rsidP="00EC3092">
      <w:pPr>
        <w:spacing w:after="0" w:line="240" w:lineRule="auto"/>
        <w:jc w:val="center"/>
        <w:rPr>
          <w:rFonts w:ascii="Arial" w:eastAsia="Times New Roman" w:hAnsi="Arial" w:cs="Arial"/>
          <w:color w:val="666666"/>
          <w:sz w:val="20"/>
          <w:szCs w:val="20"/>
          <w:lang w:eastAsia="fr-FR"/>
        </w:rPr>
      </w:pPr>
      <w:r w:rsidRPr="00EC3092">
        <w:rPr>
          <w:rFonts w:ascii="Arial" w:eastAsia="Times New Roman" w:hAnsi="Arial" w:cs="Arial"/>
          <w:color w:val="666666"/>
          <w:sz w:val="20"/>
          <w:szCs w:val="20"/>
          <w:lang w:eastAsia="fr-FR"/>
        </w:rPr>
        <w:t> </w:t>
      </w:r>
    </w:p>
    <w:p w:rsidR="00DC10CD" w:rsidRPr="00DC10CD" w:rsidRDefault="00DC10CD" w:rsidP="00DC10CD">
      <w:pPr>
        <w:spacing w:after="0" w:line="240" w:lineRule="auto"/>
        <w:jc w:val="both"/>
        <w:rPr>
          <w:rFonts w:ascii="Verdana" w:eastAsia="Times New Roman" w:hAnsi="Verdana" w:cs="Times New Roman"/>
          <w:color w:val="666666"/>
          <w:sz w:val="19"/>
          <w:szCs w:val="19"/>
          <w:lang w:eastAsia="fr-FR"/>
        </w:rPr>
      </w:pPr>
    </w:p>
    <w:p w:rsidR="00DC10CD" w:rsidRPr="00DC10CD" w:rsidRDefault="00DC10CD" w:rsidP="00DC10CD">
      <w:pPr>
        <w:spacing w:after="0" w:line="240" w:lineRule="auto"/>
        <w:rPr>
          <w:rFonts w:ascii="Verdana" w:eastAsia="Times New Roman" w:hAnsi="Verdana" w:cs="Times New Roman"/>
          <w:color w:val="666666"/>
          <w:sz w:val="19"/>
          <w:szCs w:val="19"/>
          <w:lang w:eastAsia="fr-FR"/>
        </w:rPr>
      </w:pPr>
      <w:r w:rsidRPr="00DC10CD">
        <w:rPr>
          <w:rFonts w:ascii="Verdana" w:eastAsia="Times New Roman" w:hAnsi="Verdana" w:cs="Times New Roman"/>
          <w:color w:val="666666"/>
          <w:sz w:val="19"/>
          <w:szCs w:val="19"/>
          <w:lang w:eastAsia="fr-FR"/>
        </w:rPr>
        <w:t> </w:t>
      </w:r>
    </w:p>
    <w:sectPr w:rsidR="00DC10CD" w:rsidRPr="00DC10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299"/>
    <w:rsid w:val="00017299"/>
    <w:rsid w:val="000A274A"/>
    <w:rsid w:val="000C1A02"/>
    <w:rsid w:val="001E6A92"/>
    <w:rsid w:val="001E7E3B"/>
    <w:rsid w:val="002358EF"/>
    <w:rsid w:val="003145A9"/>
    <w:rsid w:val="00345E5D"/>
    <w:rsid w:val="004A2C21"/>
    <w:rsid w:val="005553AA"/>
    <w:rsid w:val="0073768C"/>
    <w:rsid w:val="0079773D"/>
    <w:rsid w:val="007B1A02"/>
    <w:rsid w:val="007C4DF9"/>
    <w:rsid w:val="007F10BF"/>
    <w:rsid w:val="007F2E8C"/>
    <w:rsid w:val="008C38E3"/>
    <w:rsid w:val="00986098"/>
    <w:rsid w:val="00B50044"/>
    <w:rsid w:val="00BB5594"/>
    <w:rsid w:val="00BE37A6"/>
    <w:rsid w:val="00C966DE"/>
    <w:rsid w:val="00D5562F"/>
    <w:rsid w:val="00DC10CD"/>
    <w:rsid w:val="00DC1DFA"/>
    <w:rsid w:val="00EC3092"/>
    <w:rsid w:val="00FC72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45B18B-6458-4ADB-8534-2839CE5D7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93573">
      <w:bodyDiv w:val="1"/>
      <w:marLeft w:val="0"/>
      <w:marRight w:val="0"/>
      <w:marTop w:val="0"/>
      <w:marBottom w:val="0"/>
      <w:divBdr>
        <w:top w:val="none" w:sz="0" w:space="0" w:color="auto"/>
        <w:left w:val="none" w:sz="0" w:space="0" w:color="auto"/>
        <w:bottom w:val="none" w:sz="0" w:space="0" w:color="auto"/>
        <w:right w:val="none" w:sz="0" w:space="0" w:color="auto"/>
      </w:divBdr>
    </w:div>
    <w:div w:id="197009028">
      <w:bodyDiv w:val="1"/>
      <w:marLeft w:val="0"/>
      <w:marRight w:val="0"/>
      <w:marTop w:val="0"/>
      <w:marBottom w:val="0"/>
      <w:divBdr>
        <w:top w:val="none" w:sz="0" w:space="0" w:color="auto"/>
        <w:left w:val="none" w:sz="0" w:space="0" w:color="auto"/>
        <w:bottom w:val="none" w:sz="0" w:space="0" w:color="auto"/>
        <w:right w:val="none" w:sz="0" w:space="0" w:color="auto"/>
      </w:divBdr>
    </w:div>
    <w:div w:id="368382465">
      <w:bodyDiv w:val="1"/>
      <w:marLeft w:val="0"/>
      <w:marRight w:val="0"/>
      <w:marTop w:val="0"/>
      <w:marBottom w:val="0"/>
      <w:divBdr>
        <w:top w:val="none" w:sz="0" w:space="0" w:color="auto"/>
        <w:left w:val="none" w:sz="0" w:space="0" w:color="auto"/>
        <w:bottom w:val="none" w:sz="0" w:space="0" w:color="auto"/>
        <w:right w:val="none" w:sz="0" w:space="0" w:color="auto"/>
      </w:divBdr>
    </w:div>
    <w:div w:id="619647289">
      <w:bodyDiv w:val="1"/>
      <w:marLeft w:val="0"/>
      <w:marRight w:val="0"/>
      <w:marTop w:val="0"/>
      <w:marBottom w:val="0"/>
      <w:divBdr>
        <w:top w:val="none" w:sz="0" w:space="0" w:color="auto"/>
        <w:left w:val="none" w:sz="0" w:space="0" w:color="auto"/>
        <w:bottom w:val="none" w:sz="0" w:space="0" w:color="auto"/>
        <w:right w:val="none" w:sz="0" w:space="0" w:color="auto"/>
      </w:divBdr>
    </w:div>
    <w:div w:id="634989066">
      <w:bodyDiv w:val="1"/>
      <w:marLeft w:val="0"/>
      <w:marRight w:val="0"/>
      <w:marTop w:val="0"/>
      <w:marBottom w:val="0"/>
      <w:divBdr>
        <w:top w:val="none" w:sz="0" w:space="0" w:color="auto"/>
        <w:left w:val="none" w:sz="0" w:space="0" w:color="auto"/>
        <w:bottom w:val="none" w:sz="0" w:space="0" w:color="auto"/>
        <w:right w:val="none" w:sz="0" w:space="0" w:color="auto"/>
      </w:divBdr>
    </w:div>
    <w:div w:id="693381094">
      <w:bodyDiv w:val="1"/>
      <w:marLeft w:val="0"/>
      <w:marRight w:val="0"/>
      <w:marTop w:val="0"/>
      <w:marBottom w:val="0"/>
      <w:divBdr>
        <w:top w:val="none" w:sz="0" w:space="0" w:color="auto"/>
        <w:left w:val="none" w:sz="0" w:space="0" w:color="auto"/>
        <w:bottom w:val="none" w:sz="0" w:space="0" w:color="auto"/>
        <w:right w:val="none" w:sz="0" w:space="0" w:color="auto"/>
      </w:divBdr>
    </w:div>
    <w:div w:id="721904425">
      <w:bodyDiv w:val="1"/>
      <w:marLeft w:val="0"/>
      <w:marRight w:val="0"/>
      <w:marTop w:val="0"/>
      <w:marBottom w:val="0"/>
      <w:divBdr>
        <w:top w:val="none" w:sz="0" w:space="0" w:color="auto"/>
        <w:left w:val="none" w:sz="0" w:space="0" w:color="auto"/>
        <w:bottom w:val="none" w:sz="0" w:space="0" w:color="auto"/>
        <w:right w:val="none" w:sz="0" w:space="0" w:color="auto"/>
      </w:divBdr>
    </w:div>
    <w:div w:id="1022820755">
      <w:bodyDiv w:val="1"/>
      <w:marLeft w:val="0"/>
      <w:marRight w:val="0"/>
      <w:marTop w:val="0"/>
      <w:marBottom w:val="0"/>
      <w:divBdr>
        <w:top w:val="none" w:sz="0" w:space="0" w:color="auto"/>
        <w:left w:val="none" w:sz="0" w:space="0" w:color="auto"/>
        <w:bottom w:val="none" w:sz="0" w:space="0" w:color="auto"/>
        <w:right w:val="none" w:sz="0" w:space="0" w:color="auto"/>
      </w:divBdr>
    </w:div>
    <w:div w:id="1062942620">
      <w:bodyDiv w:val="1"/>
      <w:marLeft w:val="0"/>
      <w:marRight w:val="0"/>
      <w:marTop w:val="0"/>
      <w:marBottom w:val="0"/>
      <w:divBdr>
        <w:top w:val="none" w:sz="0" w:space="0" w:color="auto"/>
        <w:left w:val="none" w:sz="0" w:space="0" w:color="auto"/>
        <w:bottom w:val="none" w:sz="0" w:space="0" w:color="auto"/>
        <w:right w:val="none" w:sz="0" w:space="0" w:color="auto"/>
      </w:divBdr>
    </w:div>
    <w:div w:id="1126507958">
      <w:bodyDiv w:val="1"/>
      <w:marLeft w:val="0"/>
      <w:marRight w:val="0"/>
      <w:marTop w:val="0"/>
      <w:marBottom w:val="0"/>
      <w:divBdr>
        <w:top w:val="none" w:sz="0" w:space="0" w:color="auto"/>
        <w:left w:val="none" w:sz="0" w:space="0" w:color="auto"/>
        <w:bottom w:val="none" w:sz="0" w:space="0" w:color="auto"/>
        <w:right w:val="none" w:sz="0" w:space="0" w:color="auto"/>
      </w:divBdr>
    </w:div>
    <w:div w:id="1621453157">
      <w:bodyDiv w:val="1"/>
      <w:marLeft w:val="0"/>
      <w:marRight w:val="0"/>
      <w:marTop w:val="0"/>
      <w:marBottom w:val="0"/>
      <w:divBdr>
        <w:top w:val="none" w:sz="0" w:space="0" w:color="auto"/>
        <w:left w:val="none" w:sz="0" w:space="0" w:color="auto"/>
        <w:bottom w:val="none" w:sz="0" w:space="0" w:color="auto"/>
        <w:right w:val="none" w:sz="0" w:space="0" w:color="auto"/>
      </w:divBdr>
    </w:div>
    <w:div w:id="1644970062">
      <w:bodyDiv w:val="1"/>
      <w:marLeft w:val="0"/>
      <w:marRight w:val="0"/>
      <w:marTop w:val="0"/>
      <w:marBottom w:val="0"/>
      <w:divBdr>
        <w:top w:val="none" w:sz="0" w:space="0" w:color="auto"/>
        <w:left w:val="none" w:sz="0" w:space="0" w:color="auto"/>
        <w:bottom w:val="none" w:sz="0" w:space="0" w:color="auto"/>
        <w:right w:val="none" w:sz="0" w:space="0" w:color="auto"/>
      </w:divBdr>
    </w:div>
    <w:div w:id="191076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Villepreux" TargetMode="External"/><Relationship Id="rId13" Type="http://schemas.openxmlformats.org/officeDocument/2006/relationships/hyperlink" Target="https://fr.wikipedia.org/wiki/C%C3%B4me_et_Damien" TargetMode="External"/><Relationship Id="rId18" Type="http://schemas.openxmlformats.org/officeDocument/2006/relationships/hyperlink" Target="https://fr.wikipedia.org/wiki/S%C5%93urs_de_Saint_Vincent_de_Paul" TargetMode="External"/><Relationship Id="rId26" Type="http://schemas.openxmlformats.org/officeDocument/2006/relationships/hyperlink" Target="https://fr.wikipedia.org/wiki/Fontenay-le-Fleury" TargetMode="External"/><Relationship Id="rId39" Type="http://schemas.openxmlformats.org/officeDocument/2006/relationships/hyperlink" Target="https://fr.wikipedia.org/wiki/Fontainebleau" TargetMode="External"/><Relationship Id="rId3" Type="http://schemas.openxmlformats.org/officeDocument/2006/relationships/webSettings" Target="webSettings.xml"/><Relationship Id="rId21" Type="http://schemas.openxmlformats.org/officeDocument/2006/relationships/hyperlink" Target="https://fr.wikipedia.org/wiki/Georges_Nagelmackers" TargetMode="External"/><Relationship Id="rId34" Type="http://schemas.openxmlformats.org/officeDocument/2006/relationships/hyperlink" Target="https://fr.wikipedia.org/wiki/Anthroponyme" TargetMode="External"/><Relationship Id="rId42" Type="http://schemas.openxmlformats.org/officeDocument/2006/relationships/hyperlink" Target="https://fr.wikipedia.org/wiki/Alfred_Hardy_(architecte)" TargetMode="External"/><Relationship Id="rId7" Type="http://schemas.openxmlformats.org/officeDocument/2006/relationships/hyperlink" Target="https://fr.wikipedia.org/wiki/Landep%C3%A9reuse" TargetMode="External"/><Relationship Id="rId12" Type="http://schemas.openxmlformats.org/officeDocument/2006/relationships/hyperlink" Target="https://fr.wikipedia.org/wiki/Honor%C3%A9_d%27Amiens" TargetMode="External"/><Relationship Id="rId17" Type="http://schemas.openxmlformats.org/officeDocument/2006/relationships/hyperlink" Target="https://fr.wikipedia.org/wiki/1975" TargetMode="External"/><Relationship Id="rId25" Type="http://schemas.openxmlformats.org/officeDocument/2006/relationships/hyperlink" Target="https://fr.wikipedia.org/wiki/Aqueduc_de_l%27Avre" TargetMode="External"/><Relationship Id="rId33" Type="http://schemas.openxmlformats.org/officeDocument/2006/relationships/hyperlink" Target="https://fr.wikipedia.org/wiki/-acum" TargetMode="External"/><Relationship Id="rId38" Type="http://schemas.openxmlformats.org/officeDocument/2006/relationships/hyperlink" Target="https://fr.wikipedia.org/wiki/1970" TargetMode="External"/><Relationship Id="rId2" Type="http://schemas.openxmlformats.org/officeDocument/2006/relationships/settings" Target="settings.xml"/><Relationship Id="rId16" Type="http://schemas.openxmlformats.org/officeDocument/2006/relationships/hyperlink" Target="https://fr.wikipedia.org/wiki/Monument_historique_(France)" TargetMode="External"/><Relationship Id="rId20" Type="http://schemas.openxmlformats.org/officeDocument/2006/relationships/hyperlink" Target="https://fr.wikipedia.org/wiki/Gondi_(famille)" TargetMode="External"/><Relationship Id="rId29" Type="http://schemas.openxmlformats.org/officeDocument/2006/relationships/hyperlink" Target="https://fr.wikipedia.org/wiki/Fontenay-le-Fleury" TargetMode="External"/><Relationship Id="rId41" Type="http://schemas.openxmlformats.org/officeDocument/2006/relationships/hyperlink" Target="https://fr.wikipedia.org/wiki/2010" TargetMode="External"/><Relationship Id="rId1" Type="http://schemas.openxmlformats.org/officeDocument/2006/relationships/styles" Target="styles.xml"/><Relationship Id="rId6" Type="http://schemas.openxmlformats.org/officeDocument/2006/relationships/hyperlink" Target="https://fr.wikipedia.org/wiki/Villepreux" TargetMode="External"/><Relationship Id="rId11" Type="http://schemas.openxmlformats.org/officeDocument/2006/relationships/hyperlink" Target="https://fr.wikipedia.org/wiki/Fran%C3%A7ois_Ier_(roi_de_France)" TargetMode="External"/><Relationship Id="rId24" Type="http://schemas.openxmlformats.org/officeDocument/2006/relationships/hyperlink" Target="https://fr.wikipedia.org/wiki/Plaine_de_Versailles" TargetMode="External"/><Relationship Id="rId32" Type="http://schemas.openxmlformats.org/officeDocument/2006/relationships/hyperlink" Target="https://fr.wikipedia.org/wiki/Fontenay-le-Fleury" TargetMode="External"/><Relationship Id="rId37" Type="http://schemas.openxmlformats.org/officeDocument/2006/relationships/hyperlink" Target="https://fr.wikipedia.org/wiki/Monument_historique_(France)" TargetMode="External"/><Relationship Id="rId40" Type="http://schemas.openxmlformats.org/officeDocument/2006/relationships/hyperlink" Target="https://fr.wikipedia.org/wiki/Monument_historique_(France)" TargetMode="External"/><Relationship Id="rId5" Type="http://schemas.openxmlformats.org/officeDocument/2006/relationships/hyperlink" Target="https://fr.wikipedia.org/wiki/Villepreux" TargetMode="External"/><Relationship Id="rId15" Type="http://schemas.openxmlformats.org/officeDocument/2006/relationships/image" Target="media/image1.png"/><Relationship Id="rId23" Type="http://schemas.openxmlformats.org/officeDocument/2006/relationships/hyperlink" Target="https://fr.wikipedia.org/wiki/Ru_de_Gally" TargetMode="External"/><Relationship Id="rId28" Type="http://schemas.openxmlformats.org/officeDocument/2006/relationships/hyperlink" Target="https://fr.wikipedia.org/wiki/Fontenay-le-Fleury" TargetMode="External"/><Relationship Id="rId36" Type="http://schemas.openxmlformats.org/officeDocument/2006/relationships/hyperlink" Target="https://fr.wikipedia.org/wiki/Ch%C3%A2teau_de_Grand%27Maisons" TargetMode="External"/><Relationship Id="rId10" Type="http://schemas.openxmlformats.org/officeDocument/2006/relationships/hyperlink" Target="https://fr.wikipedia.org/wiki/Villepreux" TargetMode="External"/><Relationship Id="rId19" Type="http://schemas.openxmlformats.org/officeDocument/2006/relationships/hyperlink" Target="https://fr.wikipedia.org/wiki/Vincent_de_Paul" TargetMode="External"/><Relationship Id="rId31" Type="http://schemas.openxmlformats.org/officeDocument/2006/relationships/hyperlink" Target="https://fr.wikipedia.org/wiki/Latin" TargetMode="External"/><Relationship Id="rId44" Type="http://schemas.openxmlformats.org/officeDocument/2006/relationships/theme" Target="theme/theme1.xml"/><Relationship Id="rId4" Type="http://schemas.openxmlformats.org/officeDocument/2006/relationships/hyperlink" Target="https://fr.wikipedia.org/wiki/Villepreux" TargetMode="External"/><Relationship Id="rId9" Type="http://schemas.openxmlformats.org/officeDocument/2006/relationships/hyperlink" Target="https://fr.wikipedia.org/wiki/Charles-le-Chauve" TargetMode="External"/><Relationship Id="rId14" Type="http://schemas.openxmlformats.org/officeDocument/2006/relationships/hyperlink" Target="https://fr.wikipedia.org/wiki/Tyr" TargetMode="External"/><Relationship Id="rId22" Type="http://schemas.openxmlformats.org/officeDocument/2006/relationships/hyperlink" Target="https://fr.wikipedia.org/wiki/Compagnie_internationale_des_wagons-lits" TargetMode="External"/><Relationship Id="rId27" Type="http://schemas.openxmlformats.org/officeDocument/2006/relationships/hyperlink" Target="https://fr.wikipedia.org/wiki/Fontenay-le-Fleury" TargetMode="External"/><Relationship Id="rId30" Type="http://schemas.openxmlformats.org/officeDocument/2006/relationships/hyperlink" Target="https://fr.wikipedia.org/wiki/Fontenay-le-Fleury" TargetMode="External"/><Relationship Id="rId35" Type="http://schemas.openxmlformats.org/officeDocument/2006/relationships/hyperlink" Target="https://fr.wikipedia.org/wiki/Fontenay-le-Fleury" TargetMode="External"/><Relationship Id="rId43"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TotalTime>
  <Pages>3</Pages>
  <Words>1510</Words>
  <Characters>8309</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landre-hssaina</dc:creator>
  <cp:keywords/>
  <dc:description/>
  <cp:lastModifiedBy>claire landre-hssaina</cp:lastModifiedBy>
  <cp:revision>6</cp:revision>
  <dcterms:created xsi:type="dcterms:W3CDTF">2018-01-19T20:06:00Z</dcterms:created>
  <dcterms:modified xsi:type="dcterms:W3CDTF">2018-01-30T21:19:00Z</dcterms:modified>
</cp:coreProperties>
</file>