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EC" w:rsidRPr="005731EC" w:rsidRDefault="005731EC" w:rsidP="002D7581">
      <w:pPr>
        <w:pStyle w:val="NormalWeb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Marche du 10 Novembre </w:t>
      </w:r>
    </w:p>
    <w:p w:rsidR="005731EC" w:rsidRPr="00F1496B" w:rsidRDefault="00515D98" w:rsidP="002D7581">
      <w:pPr>
        <w:pStyle w:val="NormalWeb"/>
      </w:pPr>
      <w:r w:rsidRPr="00F1496B">
        <w:t xml:space="preserve">Nous sommes partis du parking de la mairie de </w:t>
      </w:r>
      <w:proofErr w:type="spellStart"/>
      <w:r w:rsidRPr="00F1496B">
        <w:t>Bazoches</w:t>
      </w:r>
      <w:proofErr w:type="spellEnd"/>
      <w:r w:rsidRPr="00F1496B">
        <w:t xml:space="preserve"> sur </w:t>
      </w:r>
      <w:proofErr w:type="spellStart"/>
      <w:r w:rsidRPr="00F1496B">
        <w:t>Guyonne</w:t>
      </w:r>
      <w:proofErr w:type="spellEnd"/>
      <w:r w:rsidRPr="00F1496B">
        <w:t>. (</w:t>
      </w:r>
      <w:proofErr w:type="gramStart"/>
      <w:r w:rsidRPr="00F1496B">
        <w:t>la</w:t>
      </w:r>
      <w:proofErr w:type="gramEnd"/>
      <w:r w:rsidRPr="00F1496B">
        <w:t xml:space="preserve"> </w:t>
      </w:r>
      <w:hyperlink r:id="rId5" w:tooltip="Guyonne" w:history="1">
        <w:proofErr w:type="spellStart"/>
        <w:r w:rsidRPr="00F1496B">
          <w:rPr>
            <w:rStyle w:val="Lienhypertexte"/>
            <w:color w:val="auto"/>
            <w:u w:val="none"/>
          </w:rPr>
          <w:t>Guyonne</w:t>
        </w:r>
        <w:proofErr w:type="spellEnd"/>
      </w:hyperlink>
      <w:r w:rsidRPr="00F1496B">
        <w:t xml:space="preserve">, est une petite rivière affluent de la </w:t>
      </w:r>
      <w:hyperlink r:id="rId6" w:tooltip="Mauldre" w:history="1">
        <w:r w:rsidRPr="00F1496B">
          <w:rPr>
            <w:rStyle w:val="Lienhypertexte"/>
            <w:color w:val="auto"/>
            <w:u w:val="none"/>
          </w:rPr>
          <w:t>Mauldre</w:t>
        </w:r>
      </w:hyperlink>
      <w:r w:rsidRPr="00F1496B">
        <w:t xml:space="preserve">). </w:t>
      </w:r>
      <w:r w:rsidR="009907F1" w:rsidRPr="00F1496B">
        <w:t xml:space="preserve">Par </w:t>
      </w:r>
      <w:r w:rsidR="00C95B84" w:rsidRPr="00F1496B">
        <w:t>une belle journée ensoleil</w:t>
      </w:r>
      <w:r w:rsidR="009907F1" w:rsidRPr="00F1496B">
        <w:t xml:space="preserve">lée </w:t>
      </w:r>
      <w:r w:rsidR="00C95B84" w:rsidRPr="00F1496B">
        <w:t>n</w:t>
      </w:r>
      <w:r w:rsidR="00823E03" w:rsidRPr="00F1496B">
        <w:t>ous avons parcouru cette ville à travers les rues et</w:t>
      </w:r>
      <w:r w:rsidR="00C95B84" w:rsidRPr="00F1496B">
        <w:t xml:space="preserve"> les chemins, entre plaine et forêt. Nous avons</w:t>
      </w:r>
      <w:r w:rsidR="000158F6" w:rsidRPr="00F1496B">
        <w:t xml:space="preserve"> pu voir de beaux </w:t>
      </w:r>
      <w:r w:rsidR="00C95B84" w:rsidRPr="00F1496B">
        <w:t>lavoirs, de belles chaumières, les maisons de Louis Carré et de Jean Monnet et surtout admirer ces beaux paysages d’autom</w:t>
      </w:r>
      <w:r w:rsidR="005D3E16">
        <w:t>ne aux belles couleurs chaudes</w:t>
      </w:r>
      <w:r w:rsidR="00411A63">
        <w:t xml:space="preserve"> et flamboyantes</w:t>
      </w:r>
      <w:r w:rsidR="005D3E16">
        <w:t xml:space="preserve">, </w:t>
      </w:r>
      <w:r w:rsidR="00411A63">
        <w:t>mélange de roux, brun, orang</w:t>
      </w:r>
      <w:r w:rsidR="005D3E16">
        <w:t>é</w:t>
      </w:r>
      <w:r w:rsidR="00411A63">
        <w:t>, jaune</w:t>
      </w:r>
      <w:r w:rsidR="00C95B84" w:rsidRPr="00F1496B">
        <w:t>.</w:t>
      </w:r>
      <w:r w:rsidR="00EB2AC1" w:rsidRPr="00F1496B">
        <w:t xml:space="preserve"> </w:t>
      </w:r>
    </w:p>
    <w:p w:rsidR="00EB2AC1" w:rsidRDefault="00EB2AC1" w:rsidP="002D7581">
      <w:pPr>
        <w:pStyle w:val="NormalWeb"/>
      </w:pPr>
      <w:r>
        <w:t>Nous avons terminé par un petit « goûter »</w:t>
      </w:r>
      <w:r w:rsidR="000158F6">
        <w:t xml:space="preserve"> gâ</w:t>
      </w:r>
      <w:r>
        <w:t>teaux secs et thé avant de rentrer sur Saint Germain en Laye.</w:t>
      </w:r>
    </w:p>
    <w:p w:rsidR="000158F6" w:rsidRDefault="000158F6" w:rsidP="002D7581">
      <w:pPr>
        <w:pStyle w:val="NormalWeb"/>
      </w:pPr>
      <w:r>
        <w:t>Vous trouverez ci-joint des photos prises par Fabien.</w:t>
      </w:r>
    </w:p>
    <w:p w:rsidR="00411A63" w:rsidRDefault="00EB2AC1" w:rsidP="002D7581">
      <w:pPr>
        <w:pStyle w:val="NormalWeb"/>
      </w:pPr>
      <w:r>
        <w:t xml:space="preserve">Voici quelques informations concernant </w:t>
      </w:r>
      <w:proofErr w:type="spellStart"/>
      <w:r>
        <w:t>Bazoches</w:t>
      </w:r>
      <w:proofErr w:type="spellEnd"/>
      <w:r>
        <w:t xml:space="preserve"> sur </w:t>
      </w:r>
      <w:proofErr w:type="spellStart"/>
      <w:r>
        <w:t>Guyonne</w:t>
      </w:r>
      <w:proofErr w:type="spellEnd"/>
      <w:r>
        <w:t> :</w:t>
      </w:r>
    </w:p>
    <w:p w:rsidR="002D7581" w:rsidRPr="002D7581" w:rsidRDefault="002D7581" w:rsidP="002D7581">
      <w:pPr>
        <w:pStyle w:val="NormalWeb"/>
      </w:pPr>
      <w:bookmarkStart w:id="0" w:name="_GoBack"/>
      <w:bookmarkEnd w:id="0"/>
      <w:r w:rsidRPr="002D7581">
        <w:t xml:space="preserve">Le nom de la localité est attesté sous les formes </w:t>
      </w:r>
      <w:proofErr w:type="spellStart"/>
      <w:r w:rsidRPr="002D7581">
        <w:rPr>
          <w:i/>
          <w:iCs/>
        </w:rPr>
        <w:t>Basochie</w:t>
      </w:r>
      <w:proofErr w:type="spellEnd"/>
      <w:r w:rsidRPr="002D7581">
        <w:t xml:space="preserve"> en </w:t>
      </w:r>
      <w:r w:rsidRPr="002D7581">
        <w:rPr>
          <w:rStyle w:val="romain1"/>
        </w:rPr>
        <w:t>XIII</w:t>
      </w:r>
      <w:r w:rsidRPr="002D7581">
        <w:rPr>
          <w:sz w:val="17"/>
          <w:szCs w:val="17"/>
          <w:vertAlign w:val="superscript"/>
        </w:rPr>
        <w:t>e</w:t>
      </w:r>
      <w:r w:rsidRPr="002D7581">
        <w:t> siècle</w:t>
      </w:r>
      <w:hyperlink r:id="rId7" w:anchor="cite_note-Cocheris-1" w:history="1">
        <w:r w:rsidRPr="002D7581">
          <w:rPr>
            <w:rStyle w:val="citecrochet1"/>
            <w:sz w:val="19"/>
            <w:szCs w:val="19"/>
            <w:vertAlign w:val="superscript"/>
            <w:specVanish w:val="0"/>
          </w:rPr>
          <w:t>[</w:t>
        </w:r>
        <w:r w:rsidRPr="002D7581">
          <w:rPr>
            <w:rStyle w:val="Lienhypertexte"/>
            <w:color w:val="auto"/>
            <w:sz w:val="19"/>
            <w:szCs w:val="19"/>
            <w:u w:val="none"/>
            <w:vertAlign w:val="superscript"/>
          </w:rPr>
          <w:t>1</w:t>
        </w:r>
        <w:r w:rsidRPr="002D7581">
          <w:rPr>
            <w:rStyle w:val="citecrochet1"/>
            <w:sz w:val="19"/>
            <w:szCs w:val="19"/>
            <w:vertAlign w:val="superscript"/>
            <w:specVanish w:val="0"/>
          </w:rPr>
          <w:t>]</w:t>
        </w:r>
      </w:hyperlink>
      <w:r w:rsidRPr="002D7581">
        <w:t xml:space="preserve">, </w:t>
      </w:r>
      <w:proofErr w:type="spellStart"/>
      <w:r w:rsidRPr="002D7581">
        <w:rPr>
          <w:i/>
          <w:iCs/>
        </w:rPr>
        <w:t>Bazochie</w:t>
      </w:r>
      <w:proofErr w:type="spellEnd"/>
      <w:r w:rsidRPr="002D7581">
        <w:t xml:space="preserve"> en 1351</w:t>
      </w:r>
      <w:r w:rsidRPr="002D7581">
        <w:rPr>
          <w:rStyle w:val="citecrochet1"/>
          <w:sz w:val="19"/>
          <w:szCs w:val="19"/>
          <w:vertAlign w:val="superscript"/>
          <w:specVanish w:val="0"/>
        </w:rPr>
        <w:t>[]</w:t>
      </w:r>
      <w:r w:rsidRPr="002D7581">
        <w:t xml:space="preserve">, </w:t>
      </w:r>
      <w:r w:rsidRPr="002D7581">
        <w:rPr>
          <w:i/>
          <w:iCs/>
        </w:rPr>
        <w:t>Basoches-en-Pincerais</w:t>
      </w:r>
      <w:r w:rsidRPr="002D7581">
        <w:rPr>
          <w:rStyle w:val="citecrochet1"/>
          <w:sz w:val="19"/>
          <w:szCs w:val="19"/>
          <w:vertAlign w:val="superscript"/>
          <w:specVanish w:val="0"/>
        </w:rPr>
        <w:t>[]</w:t>
      </w:r>
      <w:r w:rsidRPr="002D7581">
        <w:t>. Le nom de « </w:t>
      </w:r>
      <w:proofErr w:type="spellStart"/>
      <w:r w:rsidRPr="002D7581">
        <w:t>Bazoches</w:t>
      </w:r>
      <w:proofErr w:type="spellEnd"/>
      <w:r w:rsidRPr="002D7581">
        <w:t xml:space="preserve"> » vient de l'ancien français, issu du </w:t>
      </w:r>
      <w:hyperlink r:id="rId8" w:tooltip="Latin" w:history="1">
        <w:r w:rsidRPr="002D7581">
          <w:rPr>
            <w:rStyle w:val="Lienhypertexte"/>
            <w:color w:val="auto"/>
            <w:u w:val="none"/>
          </w:rPr>
          <w:t>latin</w:t>
        </w:r>
      </w:hyperlink>
      <w:r w:rsidRPr="002D7581">
        <w:t xml:space="preserve">, </w:t>
      </w:r>
      <w:proofErr w:type="spellStart"/>
      <w:r w:rsidRPr="002D7581">
        <w:rPr>
          <w:i/>
          <w:iCs/>
        </w:rPr>
        <w:t>basilica</w:t>
      </w:r>
      <w:proofErr w:type="spellEnd"/>
      <w:r w:rsidRPr="002D7581">
        <w:t xml:space="preserve"> (désigne en latin ecclésiastique un monument érigé à la mémoire d'un martyr et généralement dépositaire de reliques)</w:t>
      </w:r>
      <w:r w:rsidRPr="002D7581">
        <w:rPr>
          <w:rStyle w:val="citecrochet1"/>
          <w:sz w:val="19"/>
          <w:szCs w:val="19"/>
          <w:vertAlign w:val="superscript"/>
          <w:specVanish w:val="0"/>
        </w:rPr>
        <w:t>[]</w:t>
      </w:r>
      <w:r w:rsidRPr="002D7581">
        <w:t xml:space="preserve">. En </w:t>
      </w:r>
      <w:hyperlink r:id="rId9" w:tooltip="Français" w:history="1">
        <w:r w:rsidRPr="002D7581">
          <w:rPr>
            <w:rStyle w:val="Lienhypertexte"/>
            <w:color w:val="auto"/>
            <w:u w:val="none"/>
          </w:rPr>
          <w:t>français</w:t>
        </w:r>
      </w:hyperlink>
      <w:r w:rsidRPr="002D7581">
        <w:t xml:space="preserve">, le terme </w:t>
      </w:r>
      <w:r w:rsidRPr="002D7581">
        <w:rPr>
          <w:i/>
          <w:iCs/>
        </w:rPr>
        <w:t>basoche</w:t>
      </w:r>
      <w:r w:rsidRPr="002D7581">
        <w:t xml:space="preserve"> désignait par évolution sémantique une association de clercs de procureurs du parlement de grandes villes.</w:t>
      </w:r>
    </w:p>
    <w:p w:rsidR="002D7581" w:rsidRPr="002D7581" w:rsidRDefault="002D7581" w:rsidP="002D75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2D758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Lieux et monuments </w:t>
      </w:r>
    </w:p>
    <w:p w:rsidR="002D7581" w:rsidRPr="002D7581" w:rsidRDefault="00411A63" w:rsidP="002D75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tooltip="Église Saint-Martin de Bazoches-sur-Guyonne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Église Saint-Martin</w:t>
        </w:r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11" w:tooltip="Église (édifice)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église</w:t>
        </w:r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</w:t>
      </w:r>
      <w:r w:rsidR="002D7581" w:rsidRPr="002D7581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XII</w:t>
      </w:r>
      <w:r w:rsidR="002D7581" w:rsidRPr="002D7581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fr-FR"/>
        </w:rPr>
        <w:t>e</w:t>
      </w:r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> siècle.</w:t>
      </w:r>
    </w:p>
    <w:p w:rsidR="002D7581" w:rsidRPr="002D7581" w:rsidRDefault="00411A63" w:rsidP="002D75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tooltip="Maison de Jean Monnet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Maison de Jean Monnet</w:t>
        </w:r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demeure à toit de chaume du </w:t>
      </w:r>
      <w:r w:rsidR="002D7581" w:rsidRPr="002D7581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XX</w:t>
      </w:r>
      <w:r w:rsidR="002D7581" w:rsidRPr="002D7581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fr-FR"/>
        </w:rPr>
        <w:t>e</w:t>
      </w:r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siècle transformée en musée. Elle se situe dans le hameau de </w:t>
      </w:r>
      <w:proofErr w:type="spellStart"/>
      <w:r w:rsidR="002D7581" w:rsidRPr="002D758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Houjarray</w:t>
      </w:r>
      <w:proofErr w:type="spellEnd"/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>. Jean Monnet y a vécu de 1945 à sa mort en 1979.</w:t>
      </w:r>
    </w:p>
    <w:p w:rsidR="002D7581" w:rsidRPr="002D7581" w:rsidRDefault="00411A63" w:rsidP="002D75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tooltip="Maison Louis Carré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Maison Louis Carré</w:t>
        </w:r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villa d'architecture moderne achevée en 1959 par l'architecte finlandais </w:t>
      </w:r>
      <w:hyperlink r:id="rId14" w:tooltip="Alvar Aalto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Alvar Aalto</w:t>
        </w:r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</w:t>
      </w:r>
      <w:hyperlink r:id="rId15" w:tooltip="Louis Carré (galeriste)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Louis Carré</w:t>
        </w:r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collectionneur et </w:t>
      </w:r>
      <w:proofErr w:type="spellStart"/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>galériste</w:t>
      </w:r>
      <w:proofErr w:type="spellEnd"/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français. Cette villa, classée </w:t>
      </w:r>
      <w:hyperlink r:id="rId16" w:tooltip="Monument historique (France)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monument historique</w:t>
        </w:r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5 juillet 1996, a été acquise en 2006 par la fondation Alvar Aalto de </w:t>
      </w:r>
      <w:hyperlink r:id="rId17" w:tooltip="Finlande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Finlande</w:t>
        </w:r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l'ouvre au public depuis l'été 2007, voir photographies sur les sites externes cités plus bas.</w:t>
      </w:r>
    </w:p>
    <w:p w:rsidR="002D7581" w:rsidRPr="002D7581" w:rsidRDefault="002D7581" w:rsidP="002D75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maison qui a servi de décor au film </w:t>
      </w:r>
      <w:hyperlink r:id="rId18" w:tooltip="Mais où est donc passée la septième compagnie ?" w:history="1">
        <w:r w:rsidRPr="002D758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 xml:space="preserve">Mais où est donc passée la septième compagnie </w:t>
        </w:r>
        <w:proofErr w:type="gramStart"/>
        <w:r w:rsidRPr="002D758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?</w:t>
        </w:r>
      </w:hyperlink>
      <w:r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célèbre scène de l'épicier collabo y a été tournée. Cette maison est située à l'angle du chemin du Rocher-Marquant et du chemin du Vieux-Pressoir.</w:t>
      </w:r>
    </w:p>
    <w:p w:rsidR="002D7581" w:rsidRPr="002D7581" w:rsidRDefault="002D7581" w:rsidP="002D75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2D758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Personnalités liées à la commune</w:t>
      </w:r>
    </w:p>
    <w:p w:rsidR="002D7581" w:rsidRPr="002D7581" w:rsidRDefault="00411A63" w:rsidP="002D7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tooltip="Jean Monnet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Jean Monnet</w:t>
        </w:r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(1888-1979), homme d'État français, y a habité de 1945 à sa mort.</w:t>
      </w:r>
    </w:p>
    <w:p w:rsidR="002D7581" w:rsidRPr="002D7581" w:rsidRDefault="00411A63" w:rsidP="002D7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tooltip="Louis Carré (galeriste)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Louis Carré</w:t>
        </w:r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(1897-1977), galeriste français, ayant fait construire la </w:t>
      </w:r>
      <w:hyperlink r:id="rId21" w:tooltip="Maison Louis Carré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Maison Louis Carré</w:t>
        </w:r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D7581" w:rsidRPr="002D7581" w:rsidRDefault="00411A63" w:rsidP="002D7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tooltip="Brigitte Bardot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Brigitte Bardot</w:t>
        </w:r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(1934), actrice et chanteuse française et militante de la cause animale, possédait sur la commune, une résidence léguée à sa </w:t>
      </w:r>
      <w:hyperlink r:id="rId23" w:tooltip="Fondation Brigitte-Bardot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fondation</w:t>
        </w:r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D7581" w:rsidRPr="002D7581" w:rsidRDefault="00411A63" w:rsidP="002D7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" w:tooltip="Robert Etcheverry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Robert </w:t>
        </w:r>
        <w:proofErr w:type="spellStart"/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Etcheverry</w:t>
        </w:r>
        <w:proofErr w:type="spellEnd"/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(1937-2007), acteur français, marié à l'actrice </w:t>
      </w:r>
      <w:hyperlink r:id="rId25" w:tooltip="Bérangère Vattier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Bérangère </w:t>
        </w:r>
        <w:proofErr w:type="spellStart"/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Vattier</w:t>
        </w:r>
        <w:proofErr w:type="spellEnd"/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1963 à 1983, a vécu pendant 20 ans à </w:t>
      </w:r>
      <w:proofErr w:type="spellStart"/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>Bazoches</w:t>
      </w:r>
      <w:proofErr w:type="spellEnd"/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>-sur-</w:t>
      </w:r>
      <w:proofErr w:type="spellStart"/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>Guyonne</w:t>
      </w:r>
      <w:proofErr w:type="spellEnd"/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D7581" w:rsidRPr="002D7581" w:rsidRDefault="00411A63" w:rsidP="002D7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" w:tooltip="Bérangère Vattier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Bérangère </w:t>
        </w:r>
        <w:proofErr w:type="spellStart"/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Vattier</w:t>
        </w:r>
        <w:proofErr w:type="spellEnd"/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(1941-2001), actrice française et fille de l'acteur </w:t>
      </w:r>
      <w:hyperlink r:id="rId27" w:tooltip="Robert Vattier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Robert </w:t>
        </w:r>
        <w:proofErr w:type="spellStart"/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Vattier</w:t>
        </w:r>
        <w:proofErr w:type="spellEnd"/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mariée à l'acteur </w:t>
      </w:r>
      <w:hyperlink r:id="rId28" w:tooltip="Robert Etcheverry" w:history="1"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Robert </w:t>
        </w:r>
        <w:proofErr w:type="spellStart"/>
        <w:r w:rsidR="002D7581" w:rsidRPr="002D758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Etcheverry</w:t>
        </w:r>
        <w:proofErr w:type="spellEnd"/>
      </w:hyperlink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1963 à 1983, a vécu à </w:t>
      </w:r>
      <w:proofErr w:type="spellStart"/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>Bazoches</w:t>
      </w:r>
      <w:proofErr w:type="spellEnd"/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>-sur-</w:t>
      </w:r>
      <w:proofErr w:type="spellStart"/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>Guyonne</w:t>
      </w:r>
      <w:proofErr w:type="spellEnd"/>
      <w:r w:rsidR="002D7581" w:rsidRPr="002D758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A68D1" w:rsidRPr="002D7581" w:rsidRDefault="00FA68D1"/>
    <w:sectPr w:rsidR="00FA68D1" w:rsidRPr="002D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2C86"/>
    <w:multiLevelType w:val="multilevel"/>
    <w:tmpl w:val="8116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24366"/>
    <w:multiLevelType w:val="multilevel"/>
    <w:tmpl w:val="E5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81"/>
    <w:rsid w:val="000158F6"/>
    <w:rsid w:val="002D7581"/>
    <w:rsid w:val="00411A63"/>
    <w:rsid w:val="00515D98"/>
    <w:rsid w:val="005731EC"/>
    <w:rsid w:val="005D3E16"/>
    <w:rsid w:val="00823E03"/>
    <w:rsid w:val="009907F1"/>
    <w:rsid w:val="00C95B84"/>
    <w:rsid w:val="00EB2AC1"/>
    <w:rsid w:val="00F1496B"/>
    <w:rsid w:val="00FA68D1"/>
    <w:rsid w:val="00F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2F04-04DE-4282-9C0B-0F9373ED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D7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D75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omain1">
    <w:name w:val="romain1"/>
    <w:basedOn w:val="Policepardfaut"/>
    <w:rsid w:val="002D7581"/>
    <w:rPr>
      <w:smallCaps/>
    </w:rPr>
  </w:style>
  <w:style w:type="character" w:customStyle="1" w:styleId="citecrochet1">
    <w:name w:val="cite_crochet1"/>
    <w:basedOn w:val="Policepardfaut"/>
    <w:rsid w:val="002D7581"/>
    <w:rPr>
      <w:vanish/>
      <w:webHidden w:val="0"/>
      <w:specVanish w:val="0"/>
    </w:rPr>
  </w:style>
  <w:style w:type="character" w:customStyle="1" w:styleId="Titre2Car">
    <w:name w:val="Titre 2 Car"/>
    <w:basedOn w:val="Policepardfaut"/>
    <w:link w:val="Titre2"/>
    <w:uiPriority w:val="9"/>
    <w:rsid w:val="002D758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2D7581"/>
  </w:style>
  <w:style w:type="character" w:customStyle="1" w:styleId="mw-editsection1">
    <w:name w:val="mw-editsection1"/>
    <w:basedOn w:val="Policepardfaut"/>
    <w:rsid w:val="002D7581"/>
  </w:style>
  <w:style w:type="character" w:customStyle="1" w:styleId="mw-editsection-bracket">
    <w:name w:val="mw-editsection-bracket"/>
    <w:basedOn w:val="Policepardfaut"/>
    <w:rsid w:val="002D7581"/>
  </w:style>
  <w:style w:type="character" w:customStyle="1" w:styleId="mw-editsection-divider1">
    <w:name w:val="mw-editsection-divider1"/>
    <w:basedOn w:val="Policepardfaut"/>
    <w:rsid w:val="002D7581"/>
    <w:rPr>
      <w:color w:val="5459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atin" TargetMode="External"/><Relationship Id="rId13" Type="http://schemas.openxmlformats.org/officeDocument/2006/relationships/hyperlink" Target="https://fr.wikipedia.org/wiki/Maison_Louis_Carr%C3%A9" TargetMode="External"/><Relationship Id="rId18" Type="http://schemas.openxmlformats.org/officeDocument/2006/relationships/hyperlink" Target="https://fr.wikipedia.org/wiki/Mais_o%C3%B9_est_donc_pass%C3%A9e_la_septi%C3%A8me_compagnie_%3F" TargetMode="External"/><Relationship Id="rId26" Type="http://schemas.openxmlformats.org/officeDocument/2006/relationships/hyperlink" Target="https://fr.wikipedia.org/wiki/B%C3%A9rang%C3%A8re_Vatti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Maison_Louis_Carr%C3%A9" TargetMode="External"/><Relationship Id="rId7" Type="http://schemas.openxmlformats.org/officeDocument/2006/relationships/hyperlink" Target="https://fr.wikipedia.org/wiki/Bazoches-sur-Guyonne" TargetMode="External"/><Relationship Id="rId12" Type="http://schemas.openxmlformats.org/officeDocument/2006/relationships/hyperlink" Target="https://fr.wikipedia.org/wiki/Maison_de_Jean_Monnet" TargetMode="External"/><Relationship Id="rId17" Type="http://schemas.openxmlformats.org/officeDocument/2006/relationships/hyperlink" Target="https://fr.wikipedia.org/wiki/Finlande" TargetMode="External"/><Relationship Id="rId25" Type="http://schemas.openxmlformats.org/officeDocument/2006/relationships/hyperlink" Target="https://fr.wikipedia.org/wiki/B%C3%A9rang%C3%A8re_Vatti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Monument_historique_(France)" TargetMode="External"/><Relationship Id="rId20" Type="http://schemas.openxmlformats.org/officeDocument/2006/relationships/hyperlink" Target="https://fr.wikipedia.org/wiki/Louis_Carr%C3%A9_(galeriste)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Mauldre" TargetMode="External"/><Relationship Id="rId11" Type="http://schemas.openxmlformats.org/officeDocument/2006/relationships/hyperlink" Target="https://fr.wikipedia.org/wiki/%C3%89glise_(%C3%A9difice)" TargetMode="External"/><Relationship Id="rId24" Type="http://schemas.openxmlformats.org/officeDocument/2006/relationships/hyperlink" Target="https://fr.wikipedia.org/wiki/Robert_Etcheverry" TargetMode="External"/><Relationship Id="rId5" Type="http://schemas.openxmlformats.org/officeDocument/2006/relationships/hyperlink" Target="https://fr.wikipedia.org/wiki/Guyonne" TargetMode="External"/><Relationship Id="rId15" Type="http://schemas.openxmlformats.org/officeDocument/2006/relationships/hyperlink" Target="https://fr.wikipedia.org/wiki/Louis_Carr%C3%A9_(galeriste)" TargetMode="External"/><Relationship Id="rId23" Type="http://schemas.openxmlformats.org/officeDocument/2006/relationships/hyperlink" Target="https://fr.wikipedia.org/wiki/Fondation_Brigitte-Bardot" TargetMode="External"/><Relationship Id="rId28" Type="http://schemas.openxmlformats.org/officeDocument/2006/relationships/hyperlink" Target="https://fr.wikipedia.org/wiki/Robert_Etcheverry" TargetMode="External"/><Relationship Id="rId10" Type="http://schemas.openxmlformats.org/officeDocument/2006/relationships/hyperlink" Target="https://fr.wikipedia.org/wiki/%C3%89glise_Saint-Martin_de_Bazoches-sur-Guyonne" TargetMode="External"/><Relationship Id="rId19" Type="http://schemas.openxmlformats.org/officeDocument/2006/relationships/hyperlink" Target="https://fr.wikipedia.org/wiki/Jean_Mon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Fran%C3%A7ais" TargetMode="External"/><Relationship Id="rId14" Type="http://schemas.openxmlformats.org/officeDocument/2006/relationships/hyperlink" Target="https://fr.wikipedia.org/wiki/Alvar_Aalto" TargetMode="External"/><Relationship Id="rId22" Type="http://schemas.openxmlformats.org/officeDocument/2006/relationships/hyperlink" Target="https://fr.wikipedia.org/wiki/Brigitte_Bardot" TargetMode="External"/><Relationship Id="rId27" Type="http://schemas.openxmlformats.org/officeDocument/2006/relationships/hyperlink" Target="https://fr.wikipedia.org/wiki/Robert_Vatti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landre-hssaina</dc:creator>
  <cp:keywords/>
  <dc:description/>
  <cp:lastModifiedBy>claire landre-hssaina</cp:lastModifiedBy>
  <cp:revision>3</cp:revision>
  <dcterms:created xsi:type="dcterms:W3CDTF">2017-11-16T21:09:00Z</dcterms:created>
  <dcterms:modified xsi:type="dcterms:W3CDTF">2017-11-16T23:18:00Z</dcterms:modified>
</cp:coreProperties>
</file>