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42" w:rsidRPr="00F24B42" w:rsidRDefault="00F24B42" w:rsidP="00F24B42">
      <w:pPr>
        <w:pStyle w:val="Titre1"/>
        <w:shd w:val="clear" w:color="auto" w:fill="FEFEFE"/>
        <w:spacing w:before="0"/>
        <w:textAlignment w:val="baseline"/>
        <w:rPr>
          <w:rFonts w:ascii="Helvetica" w:eastAsia="Times New Roman" w:hAnsi="Helvetica" w:cs="Helvetica"/>
          <w:b/>
          <w:bCs/>
          <w:color w:val="333F49"/>
          <w:kern w:val="36"/>
          <w:sz w:val="48"/>
          <w:szCs w:val="48"/>
          <w:lang w:eastAsia="fr-FR"/>
        </w:rPr>
      </w:pPr>
      <w:r w:rsidRPr="00F24B42">
        <w:t>&lt;</w:t>
      </w:r>
      <w:r w:rsidRPr="00F24B42">
        <w:rPr>
          <w:rFonts w:ascii="Helvetica" w:eastAsia="Times New Roman" w:hAnsi="Helvetica" w:cs="Helvetica"/>
          <w:b/>
          <w:bCs/>
          <w:color w:val="333F49"/>
          <w:kern w:val="36"/>
          <w:sz w:val="48"/>
          <w:szCs w:val="48"/>
          <w:lang w:eastAsia="fr-FR"/>
        </w:rPr>
        <w:t>LE PATRIMOINE MEDANAIS</w:t>
      </w:r>
    </w:p>
    <w:p w:rsidR="00F24B42" w:rsidRPr="003333E4" w:rsidRDefault="00F24B42" w:rsidP="00F24B42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F49"/>
          <w:sz w:val="28"/>
          <w:szCs w:val="27"/>
          <w:lang w:eastAsia="fr-FR"/>
        </w:rPr>
      </w:pPr>
      <w:r w:rsidRPr="003333E4">
        <w:rPr>
          <w:rFonts w:ascii="Helvetica" w:eastAsia="Times New Roman" w:hAnsi="Helvetica" w:cs="Helvetica"/>
          <w:b/>
          <w:bCs/>
          <w:color w:val="008080"/>
          <w:sz w:val="28"/>
          <w:szCs w:val="27"/>
          <w:u w:val="single"/>
          <w:bdr w:val="none" w:sz="0" w:space="0" w:color="auto" w:frame="1"/>
          <w:lang w:eastAsia="fr-FR"/>
        </w:rPr>
        <w:t>Le Château de Médan</w:t>
      </w:r>
      <w:r w:rsidRPr="003333E4">
        <w:rPr>
          <w:rFonts w:ascii="Helvetica" w:eastAsia="Times New Roman" w:hAnsi="Helvetica" w:cs="Helvetica"/>
          <w:b/>
          <w:bCs/>
          <w:noProof/>
          <w:color w:val="008080"/>
          <w:sz w:val="28"/>
          <w:szCs w:val="27"/>
          <w:bdr w:val="none" w:sz="0" w:space="0" w:color="auto" w:frame="1"/>
          <w:lang w:eastAsia="fr-FR"/>
        </w:rPr>
        <w:drawing>
          <wp:inline distT="0" distB="0" distL="0" distR="0" wp14:anchorId="634AB32C" wp14:editId="4C033F5B">
            <wp:extent cx="2857500" cy="2143125"/>
            <wp:effectExtent l="0" t="0" r="0" b="9525"/>
            <wp:docPr id="1" name="Image 1" descr="cha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t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42" w:rsidRPr="00F24B42" w:rsidRDefault="00F24B42" w:rsidP="00F24B4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</w:pPr>
      <w:r w:rsidRPr="003333E4">
        <w:rPr>
          <w:rFonts w:ascii="Helvetica" w:eastAsia="Times New Roman" w:hAnsi="Helvetica" w:cs="Helvetica"/>
          <w:color w:val="333F49"/>
          <w:szCs w:val="21"/>
          <w:lang w:eastAsia="fr-FR"/>
        </w:rPr>
        <w:t xml:space="preserve">En 1494 Henri PERDRIER fait édifier un pavillon de chasse. Son gendre, Jean Brinon y reçoit entre autres amis, les poètes de La PLEIADE, Du Bellay, </w:t>
      </w:r>
      <w:proofErr w:type="spellStart"/>
      <w:r w:rsidRPr="003333E4">
        <w:rPr>
          <w:rFonts w:ascii="Helvetica" w:eastAsia="Times New Roman" w:hAnsi="Helvetica" w:cs="Helvetica"/>
          <w:color w:val="333F49"/>
          <w:szCs w:val="21"/>
          <w:lang w:eastAsia="fr-FR"/>
        </w:rPr>
        <w:t>Baif</w:t>
      </w:r>
      <w:proofErr w:type="spellEnd"/>
      <w:r w:rsidRPr="003333E4">
        <w:rPr>
          <w:rFonts w:ascii="Helvetica" w:eastAsia="Times New Roman" w:hAnsi="Helvetica" w:cs="Helvetica"/>
          <w:color w:val="333F49"/>
          <w:szCs w:val="21"/>
          <w:lang w:eastAsia="fr-FR"/>
        </w:rPr>
        <w:t>, Jodelle, Dorat et bien sûr Ronsard qui y écrit d’ailleurs « le houx » en son honneur.</w:t>
      </w:r>
      <w:r w:rsidRPr="003333E4">
        <w:rPr>
          <w:rFonts w:ascii="Helvetica" w:eastAsia="Times New Roman" w:hAnsi="Helvetica" w:cs="Helvetica"/>
          <w:color w:val="333F49"/>
          <w:szCs w:val="21"/>
          <w:lang w:eastAsia="fr-FR"/>
        </w:rPr>
        <w:br/>
        <w:t xml:space="preserve">Au 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XVIIème s., Jean Bourdin, apportera quelques éléments décoratifs : création des lucarnes dans la toiture, de deux piliers de pierres taillées surmontés d’une balustrade, une poterne des communs, un jardin suspendu… et la construction de l’église actuelle.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C’est Paul Cézanne qui, séjournant chez son ami d’enfance Emile Zola, immortalisera le château dans une aquarelle puis par une huile (1879 et 1881) intitulées toutes les deux « Château de Médan  ». Entre 1879 et 1885 Cézanne peindra sur le motif « Bords d’un fleuve », « Campagne et coteau près de Médan » et « Médan, château et village » ; toutes ces œuvres se trouvent à l’étranger.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En 1924 l’écrivain symboliste Maurice Maeterlinck, prix Nobel de littérature, achète ce château qu’il quittera en 1939 pour s’exiler aux Etats-Unis. Le château sera réquisitionné par les allemands.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En 1957 la Comtesse Maeterlinck cède à un promoteur 12 ha de parc puis fait donation du château en 1962 à Henri Smadja, propriétaire du journal Combat, qui y fait transporter les rotatives de son imprimerie en 1966. Le château devient une usine. Le fameux « Silence, on coule ! », titre de la dernière Une du quotidien signera la fin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de l’aventure littéraire du château de Médan.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Le château fut laissé à l’abandon de 1974 à 1977, date à laquelle les propriétaires actuels l’ont acquis. Après dix années de restauration, la demeure a retrouvé son allure du XVème siècle…Le château, labellisé Maison des Illustres, situé sur la Route des Maisons d’Ecrivains et sur la Route Paul Cézanne, est ouvert toute l’année sur rendez-vous.</w:t>
      </w:r>
    </w:p>
    <w:p w:rsidR="00F24B42" w:rsidRPr="00F24B42" w:rsidRDefault="00AF3E92" w:rsidP="00F24B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pict>
          <v:rect id="_x0000_i1025" style="width:0;height:1.5pt" o:hralign="center" o:hrstd="t" o:hr="t" fillcolor="#a0a0a0" stroked="f"/>
        </w:pict>
      </w:r>
    </w:p>
    <w:p w:rsidR="00F24B42" w:rsidRPr="00F24B42" w:rsidRDefault="00F24B42" w:rsidP="00F24B42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F49"/>
          <w:sz w:val="27"/>
          <w:szCs w:val="27"/>
          <w:lang w:eastAsia="fr-FR"/>
        </w:rPr>
      </w:pPr>
      <w:r w:rsidRPr="00F24B42">
        <w:rPr>
          <w:rFonts w:ascii="Helvetica" w:eastAsia="Times New Roman" w:hAnsi="Helvetica" w:cs="Helvetica"/>
          <w:b/>
          <w:bCs/>
          <w:color w:val="008080"/>
          <w:sz w:val="27"/>
          <w:szCs w:val="27"/>
          <w:u w:val="single"/>
          <w:bdr w:val="none" w:sz="0" w:space="0" w:color="auto" w:frame="1"/>
          <w:lang w:eastAsia="fr-FR"/>
        </w:rPr>
        <w:lastRenderedPageBreak/>
        <w:t>L’église Saint Germain</w:t>
      </w:r>
      <w:r w:rsidRPr="00F24B42">
        <w:rPr>
          <w:rFonts w:ascii="Helvetica" w:eastAsia="Times New Roman" w:hAnsi="Helvetica" w:cs="Helvetica"/>
          <w:b/>
          <w:bCs/>
          <w:noProof/>
          <w:color w:val="008080"/>
          <w:sz w:val="27"/>
          <w:szCs w:val="27"/>
          <w:bdr w:val="none" w:sz="0" w:space="0" w:color="auto" w:frame="1"/>
          <w:lang w:eastAsia="fr-FR"/>
        </w:rPr>
        <w:drawing>
          <wp:inline distT="0" distB="0" distL="0" distR="0" wp14:anchorId="0081BDC8" wp14:editId="3C2A2A89">
            <wp:extent cx="1609725" cy="2857500"/>
            <wp:effectExtent l="0" t="0" r="9525" b="0"/>
            <wp:docPr id="3" name="Image 3" descr="IMG_0000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013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42" w:rsidRPr="00F24B42" w:rsidRDefault="00F24B42" w:rsidP="00F24B4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</w:pP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On ne peut qu’être séduit par l’élégance de cette église édifiée en 1635 à la demande du seigneur de Médan, Jean Bourdin.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Elle serait l’œuvre de Claude Perrault, frère de Charles, l’auteur des contes du même nom.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 xml:space="preserve">Dédiée à Saint Germain de Paris (évêque du </w:t>
      </w:r>
      <w:proofErr w:type="spellStart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VIè</w:t>
      </w:r>
      <w:proofErr w:type="spellEnd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 xml:space="preserve"> siècle) et à Saint Clair (diacre et martyr du </w:t>
      </w:r>
      <w:proofErr w:type="spellStart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IXè</w:t>
      </w:r>
      <w:proofErr w:type="spellEnd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 xml:space="preserve"> siècle), patron des doreurs et des brodeuses, cet édifice est particulièrement harmonieux grâce à sa façade et à ses deux tours clochers surélevées d’un dôme de pierre surmontées d’un lanternon toscan, à rapprocher de la tour poterne du château.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Sa façade garde des traces de la révolution de 1789 : blasons et croix martelés, inscriptions, etc.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 xml:space="preserve">L’intérieur de cette église n’en est pas moins remarquable. On peut y découvrir les fonts baptismaux dits des « rois de France », provenant de l’ancienne église </w:t>
      </w:r>
      <w:proofErr w:type="spellStart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Saint-Pol</w:t>
      </w:r>
      <w:proofErr w:type="spellEnd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 xml:space="preserve"> de Paris, offerts en 1494 par le seigneur Henri </w:t>
      </w:r>
      <w:proofErr w:type="spellStart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Perdrier</w:t>
      </w:r>
      <w:proofErr w:type="spellEnd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 xml:space="preserve">. Ces </w:t>
      </w:r>
      <w:proofErr w:type="spellStart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fonts</w:t>
      </w:r>
      <w:proofErr w:type="spellEnd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 xml:space="preserve"> virent le baptême des futurs rois Charles V et Charles VI. Les tableaux méritent la visite ainsi que le meuble Renaissance, récemment restauré.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Les messes sont célébrées toute l’année les samedis à 18h30 (sauf vacances scolaires).</w:t>
      </w:r>
    </w:p>
    <w:p w:rsidR="00F24B42" w:rsidRPr="00F24B42" w:rsidRDefault="00F24B42" w:rsidP="00F24B42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</w:pPr>
      <w:r w:rsidRPr="00F24B42">
        <w:rPr>
          <w:rFonts w:ascii="inherit" w:eastAsia="Times New Roman" w:hAnsi="inherit" w:cs="Helvetica"/>
          <w:b/>
          <w:bCs/>
          <w:i/>
          <w:iCs/>
          <w:color w:val="008080"/>
          <w:sz w:val="21"/>
          <w:szCs w:val="21"/>
          <w:u w:val="single"/>
          <w:bdr w:val="none" w:sz="0" w:space="0" w:color="auto" w:frame="1"/>
          <w:lang w:eastAsia="fr-FR"/>
        </w:rPr>
        <w:t>Petite histoire… </w:t>
      </w:r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br/>
        <w:t>La porte sculptée du confessionnal (</w:t>
      </w:r>
      <w:proofErr w:type="spellStart"/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t>XVIIIè</w:t>
      </w:r>
      <w:proofErr w:type="spellEnd"/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t xml:space="preserve"> Siècle) est inscrite aux Monuments Historiques. Elle a failli être vendue à un antiquaire par un curé ayant décidé de son propre chef de vendre le meuble. Il a très vite repris sa place après qu’une paroissienne se soit étonnée de sa disparition, le curé s’empressant de le récupérer auprès de l’antiquaire.</w:t>
      </w:r>
    </w:p>
    <w:p w:rsidR="00F24B42" w:rsidRPr="00F24B42" w:rsidRDefault="00AF3E92" w:rsidP="00F24B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pict>
          <v:rect id="_x0000_i1026" style="width:0;height:1.5pt" o:hralign="center" o:hrstd="t" o:hr="t" fillcolor="#a0a0a0" stroked="f"/>
        </w:pict>
      </w:r>
    </w:p>
    <w:p w:rsidR="00F24B42" w:rsidRPr="00F24B42" w:rsidRDefault="00F24B42" w:rsidP="00812DF9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</w:pPr>
      <w:r w:rsidRPr="00F24B42">
        <w:rPr>
          <w:rFonts w:ascii="Helvetica" w:eastAsia="Times New Roman" w:hAnsi="Helvetica" w:cs="Helvetica"/>
          <w:b/>
          <w:bCs/>
          <w:color w:val="008080"/>
          <w:sz w:val="27"/>
          <w:szCs w:val="27"/>
          <w:u w:val="single"/>
          <w:bdr w:val="none" w:sz="0" w:space="0" w:color="auto" w:frame="1"/>
          <w:lang w:eastAsia="fr-FR"/>
        </w:rPr>
        <w:t>Maison Zola–Musée Dreyfus</w:t>
      </w:r>
      <w:r w:rsidRPr="00F24B42">
        <w:rPr>
          <w:rFonts w:ascii="Helvetica" w:eastAsia="Times New Roman" w:hAnsi="Helvetica" w:cs="Helvetica"/>
          <w:noProof/>
          <w:color w:val="333F49"/>
          <w:sz w:val="21"/>
          <w:szCs w:val="21"/>
          <w:lang w:eastAsia="fr-FR"/>
        </w:rPr>
        <w:drawing>
          <wp:inline distT="0" distB="0" distL="0" distR="0" wp14:anchorId="7E78826E" wp14:editId="6A3B76F0">
            <wp:extent cx="2857500" cy="2143125"/>
            <wp:effectExtent l="0" t="0" r="0" b="9525"/>
            <wp:docPr id="5" name="Image 5" descr="© Maison Zola-Musée Dreyf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© Maison Zola-Musée Dreyfu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© Maison Zola-Musée Dreyfus.</w:t>
      </w:r>
    </w:p>
    <w:p w:rsidR="00F24B42" w:rsidRPr="00F24B42" w:rsidRDefault="00F24B42" w:rsidP="00F24B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</w:pPr>
      <w:bookmarkStart w:id="0" w:name="_GoBack"/>
      <w:r w:rsidRPr="00F24B42">
        <w:rPr>
          <w:rFonts w:ascii="inherit" w:eastAsia="Times New Roman" w:hAnsi="inherit" w:cs="Helvetica"/>
          <w:b/>
          <w:bCs/>
          <w:color w:val="333F49"/>
          <w:sz w:val="21"/>
          <w:szCs w:val="21"/>
          <w:bdr w:val="none" w:sz="0" w:space="0" w:color="auto" w:frame="1"/>
          <w:lang w:eastAsia="fr-FR"/>
        </w:rPr>
        <w:lastRenderedPageBreak/>
        <w:t>La maison Zola est fermée au public depuis le 3 octobre 2011.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L’association « Maison Zola – Musée Dreyfus », présidée par M. Pierre Bergé, s’affaire à la restauration de la maison, des décors et du mobilier.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 xml:space="preserve">Cette maison a obtenu le label « Maisons des Illustres » et figure sur la « Route des Maisons d’Ecrivains » tout comme le château de Médan. En mai 1878, grâce au succès de « L’Assommoir », Zola acquiert « un modeste asile champêtre ». La </w:t>
      </w:r>
      <w:proofErr w:type="gramStart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«  cabane</w:t>
      </w:r>
      <w:proofErr w:type="gramEnd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 xml:space="preserve"> à lapin » deviendra en trois ans un véritable domaine.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 xml:space="preserve">Dès octobre, il adosse à cette petite maison une tour, dite Tour Nana, de forme carrée, où il installera son cabinet de travail. Après l’acquisition d’une parcelle de l’île du </w:t>
      </w:r>
      <w:proofErr w:type="spellStart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Platais</w:t>
      </w:r>
      <w:proofErr w:type="spellEnd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, où il construit Le Paradou, un petit chalet où il aime aller se divertir, c’est une ferme, une maison pour son jardinier et une serre qui viendront s’ajouter.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En 1885, Zola fera édifier une deuxième tour, Germinal, de forme hexagonale cette fois.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Il construisit aussi pour recevoir son éditeur Georges Charpentier et ses amis, le pavillon Charpentier.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 xml:space="preserve">De nombreuses parties de campagne seront organisées par Zola qui aime à s’entourer de ses amis. Les naturalistes, Maupassant, Huysmans, </w:t>
      </w:r>
      <w:proofErr w:type="spellStart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Céard</w:t>
      </w:r>
      <w:proofErr w:type="spellEnd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 xml:space="preserve">, l’ami d’enfance, Paul Alexis mais aussi Cézanne, Manet, </w:t>
      </w:r>
      <w:proofErr w:type="spellStart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Pissaro</w:t>
      </w:r>
      <w:proofErr w:type="spellEnd"/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t>, Edmond de Goncourt, les Daudet et tant d‘autres se presseront pour se délecter des délicieux repas concoctés par Mme Alexandrine Zola.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Il en découlera d’ailleurs le célèbre recueil de six nouvelles naturalistes « les soirées de Médan ».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En 1905, Alexandrine fait don de cette propriété à l’assistance publique sous réserve que « toutes les personnes qui se présenteront pour visiter la maison et pour honorer la mémoire de l’illustre écrivain » puissent le faire.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  <w:t>Nous espérons accueillir très prochainement le musée Dreyfus ; « Musée vivant contre l’injustice et l’intolérance » (P. Bergé).</w:t>
      </w:r>
      <w:r w:rsidRPr="00F24B42">
        <w:rPr>
          <w:rFonts w:ascii="Helvetica" w:eastAsia="Times New Roman" w:hAnsi="Helvetica" w:cs="Helvetica"/>
          <w:color w:val="333F49"/>
          <w:sz w:val="21"/>
          <w:szCs w:val="21"/>
          <w:lang w:eastAsia="fr-FR"/>
        </w:rPr>
        <w:br/>
      </w:r>
    </w:p>
    <w:p w:rsidR="00F24B42" w:rsidRPr="00F24B42" w:rsidRDefault="00F24B42" w:rsidP="00F24B42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</w:pPr>
      <w:r w:rsidRPr="00F24B42">
        <w:rPr>
          <w:rFonts w:ascii="inherit" w:eastAsia="Times New Roman" w:hAnsi="inherit" w:cs="Helvetica"/>
          <w:b/>
          <w:bCs/>
          <w:i/>
          <w:iCs/>
          <w:color w:val="008080"/>
          <w:sz w:val="21"/>
          <w:szCs w:val="21"/>
          <w:u w:val="single"/>
          <w:bdr w:val="none" w:sz="0" w:space="0" w:color="auto" w:frame="1"/>
          <w:lang w:eastAsia="fr-FR"/>
        </w:rPr>
        <w:t>Petite histoire…</w:t>
      </w:r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br/>
        <w:t xml:space="preserve">A la demande d’Emile Zola, le maître verrier Henri </w:t>
      </w:r>
      <w:proofErr w:type="spellStart"/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t>Baboneau</w:t>
      </w:r>
      <w:proofErr w:type="spellEnd"/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t xml:space="preserve"> réalisa en 1879 un vitrail représentant « Mes Bottes », personnage de « L’Assommoir » que l’acteur Joseph Dailly a rendu célèbre en incarnant le rôle dans la pièce tirée du roman qui fut jouée au Théâtre de l’Ambigu en 1879. Zola écrivit : « M. Dailly a prêté à « Mes Bottes » sa rondeur comique ».</w:t>
      </w:r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br/>
        <w:t xml:space="preserve">Ce vitrail qui orna la porte d’entrée de la cuisine de la maison de Zola a été conçu d’après une des nombreuses photographies que Nadar avait prises des acteurs de la pièce de théâtre. « Mes Bottes » tient une grande baguette de pain, car il mange énormément de pain. « </w:t>
      </w:r>
      <w:proofErr w:type="spellStart"/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t>Ous</w:t>
      </w:r>
      <w:proofErr w:type="spellEnd"/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t xml:space="preserve"> qu’est le pain ? » dit-il le jour de la « fête à Gervaise » quand on apporte la soupe.</w:t>
      </w:r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br/>
        <w:t>Ce vitrail, acheté par la fille d’Emile Zola, Denise Le Blond-Zola, à la vente après le décès de la veuve d’Emile Zola en 1925, orna une fenêtre de sa maison de campagne. C’est en 1998 que le petit-fils de Zola, Jean-Claude Le Blond-Zola donna ce vitrail à l’Association pour le Rayonnement de l’Œuvre d’Emile Zola devenue en 2004 Maison Zola-Musée Dreyfus. En 2009, dans le cadre de la restauration de la cuisine, ce vitrail a retrouvé sa place originelle.</w:t>
      </w:r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br/>
      </w:r>
      <w:bookmarkEnd w:id="0"/>
      <w:r w:rsidRPr="00F24B42">
        <w:rPr>
          <w:rFonts w:ascii="inherit" w:eastAsia="Times New Roman" w:hAnsi="inherit" w:cs="Helvetica"/>
          <w:i/>
          <w:iCs/>
          <w:color w:val="666666"/>
          <w:sz w:val="21"/>
          <w:szCs w:val="21"/>
          <w:lang w:eastAsia="fr-FR"/>
        </w:rPr>
        <w:t>Martine Le Blond-Zola, Vice-présidente de Maison Zola-Musée Dreyfus.</w:t>
      </w:r>
    </w:p>
    <w:p w:rsidR="00425796" w:rsidRPr="00F24B42" w:rsidRDefault="00425796"/>
    <w:sectPr w:rsidR="00425796" w:rsidRPr="00F2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42"/>
    <w:rsid w:val="003333E4"/>
    <w:rsid w:val="00425796"/>
    <w:rsid w:val="00812DF9"/>
    <w:rsid w:val="00AF3E92"/>
    <w:rsid w:val="00F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23E7-5360-418C-A4C1-24EFA4F5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4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4B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424347"/>
                <w:left w:val="single" w:sz="36" w:space="0" w:color="424347"/>
                <w:bottom w:val="none" w:sz="0" w:space="0" w:color="424347"/>
                <w:right w:val="single" w:sz="12" w:space="0" w:color="424347"/>
              </w:divBdr>
            </w:div>
            <w:div w:id="2976864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424347"/>
                <w:left w:val="single" w:sz="36" w:space="0" w:color="424347"/>
                <w:bottom w:val="none" w:sz="0" w:space="0" w:color="424347"/>
                <w:right w:val="single" w:sz="12" w:space="0" w:color="42434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LE BOUFFO</dc:creator>
  <cp:keywords/>
  <dc:description/>
  <cp:lastModifiedBy>Ghislaine LE BOUFFO</cp:lastModifiedBy>
  <cp:revision>2</cp:revision>
  <dcterms:created xsi:type="dcterms:W3CDTF">2019-03-15T16:12:00Z</dcterms:created>
  <dcterms:modified xsi:type="dcterms:W3CDTF">2019-03-15T17:06:00Z</dcterms:modified>
</cp:coreProperties>
</file>